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BC406" w14:textId="77777777" w:rsidR="003556AE" w:rsidRDefault="00457DEB" w:rsidP="00AD610C">
      <w:pPr>
        <w:spacing w:after="0" w:line="240" w:lineRule="auto"/>
        <w:contextualSpacing/>
        <w:jc w:val="right"/>
        <w:rPr>
          <w:rFonts w:ascii="Times New Roman" w:hAnsi="Times New Roman" w:cs="Times New Roman"/>
        </w:rPr>
      </w:pPr>
      <w:r>
        <w:rPr>
          <w:rFonts w:ascii="Times New Roman" w:hAnsi="Times New Roman" w:cs="Times New Roman"/>
        </w:rPr>
        <w:t xml:space="preserve">                                                                      </w:t>
      </w:r>
    </w:p>
    <w:p w14:paraId="22ABDCA5" w14:textId="5A800705" w:rsidR="001A2515" w:rsidRDefault="001A2515" w:rsidP="00AD610C">
      <w:pPr>
        <w:spacing w:after="0" w:line="240" w:lineRule="auto"/>
        <w:contextualSpacing/>
        <w:jc w:val="right"/>
        <w:rPr>
          <w:rFonts w:ascii="Times New Roman" w:hAnsi="Times New Roman" w:cs="Times New Roman"/>
        </w:rPr>
      </w:pPr>
      <w:r w:rsidRPr="00D07B86">
        <w:rPr>
          <w:rFonts w:ascii="Times New Roman" w:hAnsi="Times New Roman" w:cs="Times New Roman"/>
        </w:rPr>
        <w:t xml:space="preserve">Opole, dnia </w:t>
      </w:r>
      <w:r w:rsidR="009E1362" w:rsidRPr="009E1362">
        <w:rPr>
          <w:rFonts w:ascii="Times New Roman" w:hAnsi="Times New Roman" w:cs="Times New Roman"/>
        </w:rPr>
        <w:t>21</w:t>
      </w:r>
      <w:r w:rsidRPr="009E1362">
        <w:rPr>
          <w:rFonts w:ascii="Times New Roman" w:hAnsi="Times New Roman" w:cs="Times New Roman"/>
        </w:rPr>
        <w:t>.</w:t>
      </w:r>
      <w:r w:rsidR="00F274AD" w:rsidRPr="009E1362">
        <w:rPr>
          <w:rFonts w:ascii="Times New Roman" w:hAnsi="Times New Roman" w:cs="Times New Roman"/>
        </w:rPr>
        <w:t>05</w:t>
      </w:r>
      <w:r w:rsidRPr="00F525CE">
        <w:rPr>
          <w:rFonts w:ascii="Times New Roman" w:hAnsi="Times New Roman" w:cs="Times New Roman"/>
        </w:rPr>
        <w:t>.201</w:t>
      </w:r>
      <w:r w:rsidR="00F274AD">
        <w:rPr>
          <w:rFonts w:ascii="Times New Roman" w:hAnsi="Times New Roman" w:cs="Times New Roman"/>
        </w:rPr>
        <w:t>9</w:t>
      </w:r>
      <w:r w:rsidRPr="00F525CE">
        <w:rPr>
          <w:rFonts w:ascii="Times New Roman" w:hAnsi="Times New Roman" w:cs="Times New Roman"/>
        </w:rPr>
        <w:t xml:space="preserve"> r.</w:t>
      </w:r>
    </w:p>
    <w:p w14:paraId="363C5DD7" w14:textId="16E8FCAE" w:rsidR="00AD610C" w:rsidRDefault="00AD610C" w:rsidP="00671BC2">
      <w:pPr>
        <w:spacing w:after="0" w:line="240" w:lineRule="auto"/>
        <w:contextualSpacing/>
        <w:rPr>
          <w:rFonts w:ascii="Times New Roman" w:hAnsi="Times New Roman" w:cs="Times New Roman"/>
        </w:rPr>
      </w:pPr>
      <w:r>
        <w:rPr>
          <w:rFonts w:ascii="Times New Roman" w:hAnsi="Times New Roman" w:cs="Times New Roman"/>
        </w:rPr>
        <w:t>Sygnatura post</w:t>
      </w:r>
      <w:r w:rsidR="007E0891">
        <w:rPr>
          <w:rFonts w:ascii="Times New Roman" w:hAnsi="Times New Roman" w:cs="Times New Roman"/>
        </w:rPr>
        <w:t>ę</w:t>
      </w:r>
      <w:r>
        <w:rPr>
          <w:rFonts w:ascii="Times New Roman" w:hAnsi="Times New Roman" w:cs="Times New Roman"/>
        </w:rPr>
        <w:t xml:space="preserve">powania: </w:t>
      </w:r>
      <w:r w:rsidR="00F96B6D">
        <w:rPr>
          <w:rFonts w:ascii="Times New Roman" w:hAnsi="Times New Roman" w:cs="Times New Roman"/>
        </w:rPr>
        <w:t>US</w:t>
      </w:r>
      <w:r>
        <w:rPr>
          <w:rFonts w:ascii="Times New Roman" w:hAnsi="Times New Roman" w:cs="Times New Roman"/>
        </w:rPr>
        <w:t>/</w:t>
      </w:r>
      <w:r w:rsidR="005F447F">
        <w:rPr>
          <w:rFonts w:ascii="Times New Roman" w:hAnsi="Times New Roman" w:cs="Times New Roman"/>
        </w:rPr>
        <w:t>0</w:t>
      </w:r>
      <w:r w:rsidR="00F96B6D">
        <w:rPr>
          <w:rFonts w:ascii="Times New Roman" w:hAnsi="Times New Roman" w:cs="Times New Roman"/>
        </w:rPr>
        <w:t>1</w:t>
      </w:r>
      <w:r>
        <w:rPr>
          <w:rFonts w:ascii="Times New Roman" w:hAnsi="Times New Roman" w:cs="Times New Roman"/>
        </w:rPr>
        <w:t>/201</w:t>
      </w:r>
      <w:r w:rsidR="009E4604">
        <w:rPr>
          <w:rFonts w:ascii="Times New Roman" w:hAnsi="Times New Roman" w:cs="Times New Roman"/>
        </w:rPr>
        <w:t>9</w:t>
      </w:r>
    </w:p>
    <w:p w14:paraId="44E8C7EA" w14:textId="77777777" w:rsidR="00233C27" w:rsidRDefault="00233C27" w:rsidP="0033541C">
      <w:pPr>
        <w:spacing w:after="0" w:line="240" w:lineRule="auto"/>
        <w:ind w:left="5812"/>
        <w:contextualSpacing/>
        <w:rPr>
          <w:rFonts w:ascii="Times New Roman" w:hAnsi="Times New Roman" w:cs="Times New Roman"/>
          <w:b/>
        </w:rPr>
      </w:pPr>
    </w:p>
    <w:p w14:paraId="342B2B27" w14:textId="77777777" w:rsidR="00A10E70" w:rsidRDefault="00A10E70" w:rsidP="0033541C">
      <w:pPr>
        <w:spacing w:after="0" w:line="240" w:lineRule="auto"/>
        <w:ind w:left="5812"/>
        <w:contextualSpacing/>
        <w:rPr>
          <w:rFonts w:ascii="Times New Roman" w:hAnsi="Times New Roman" w:cs="Times New Roman"/>
          <w:b/>
        </w:rPr>
      </w:pPr>
    </w:p>
    <w:p w14:paraId="314A2870" w14:textId="3E112E54" w:rsidR="007477CF" w:rsidRPr="007477CF" w:rsidRDefault="007477CF" w:rsidP="0033541C">
      <w:pPr>
        <w:spacing w:after="0" w:line="240" w:lineRule="auto"/>
        <w:ind w:left="5812"/>
        <w:contextualSpacing/>
        <w:rPr>
          <w:rFonts w:ascii="Times New Roman" w:hAnsi="Times New Roman" w:cs="Times New Roman"/>
          <w:b/>
        </w:rPr>
      </w:pPr>
      <w:r w:rsidRPr="007477CF">
        <w:rPr>
          <w:rFonts w:ascii="Times New Roman" w:hAnsi="Times New Roman" w:cs="Times New Roman"/>
          <w:b/>
        </w:rPr>
        <w:t>Do:</w:t>
      </w:r>
    </w:p>
    <w:p w14:paraId="270225CF" w14:textId="77777777" w:rsidR="00A10E70" w:rsidRDefault="00A10E70" w:rsidP="00A10E70">
      <w:pPr>
        <w:spacing w:after="0" w:line="240" w:lineRule="auto"/>
        <w:ind w:left="5812"/>
        <w:contextualSpacing/>
        <w:rPr>
          <w:rFonts w:ascii="Times New Roman" w:hAnsi="Times New Roman" w:cs="Times New Roman"/>
          <w:b/>
        </w:rPr>
      </w:pPr>
      <w:r w:rsidRPr="00A10E70">
        <w:rPr>
          <w:rFonts w:ascii="Times New Roman" w:hAnsi="Times New Roman" w:cs="Times New Roman"/>
          <w:b/>
        </w:rPr>
        <w:t xml:space="preserve">Uczestnicy postępowania </w:t>
      </w:r>
    </w:p>
    <w:p w14:paraId="16BDFCD0" w14:textId="3CC9DBCD" w:rsidR="00233C27" w:rsidRDefault="00A10E70" w:rsidP="00A10E70">
      <w:pPr>
        <w:spacing w:after="0" w:line="240" w:lineRule="auto"/>
        <w:ind w:left="5812"/>
        <w:contextualSpacing/>
        <w:jc w:val="center"/>
        <w:rPr>
          <w:rFonts w:ascii="Times New Roman" w:hAnsi="Times New Roman" w:cs="Times New Roman"/>
          <w:bCs/>
        </w:rPr>
      </w:pPr>
      <w:r w:rsidRPr="00A10E70">
        <w:rPr>
          <w:rFonts w:ascii="Times New Roman" w:hAnsi="Times New Roman" w:cs="Times New Roman"/>
          <w:b/>
        </w:rPr>
        <w:t>o udzielenie zamówienia publicznego</w:t>
      </w:r>
    </w:p>
    <w:p w14:paraId="119862A6" w14:textId="187143FA" w:rsidR="00233C27" w:rsidRDefault="00233C27" w:rsidP="00671BC2">
      <w:pPr>
        <w:spacing w:after="0" w:line="240" w:lineRule="auto"/>
        <w:contextualSpacing/>
        <w:jc w:val="center"/>
        <w:rPr>
          <w:rFonts w:ascii="Times New Roman" w:hAnsi="Times New Roman" w:cs="Times New Roman"/>
          <w:bCs/>
        </w:rPr>
      </w:pPr>
    </w:p>
    <w:p w14:paraId="4C499620" w14:textId="77777777" w:rsidR="00A10E70" w:rsidRDefault="00A10E70" w:rsidP="00671BC2">
      <w:pPr>
        <w:spacing w:after="0" w:line="240" w:lineRule="auto"/>
        <w:contextualSpacing/>
        <w:jc w:val="center"/>
        <w:rPr>
          <w:rFonts w:ascii="Times New Roman" w:hAnsi="Times New Roman" w:cs="Times New Roman"/>
          <w:bCs/>
        </w:rPr>
      </w:pPr>
    </w:p>
    <w:p w14:paraId="1E0D3ECB" w14:textId="1B004E06" w:rsidR="007477CF" w:rsidRPr="007477CF" w:rsidRDefault="009E4604" w:rsidP="009E4604">
      <w:pPr>
        <w:suppressAutoHyphens/>
        <w:spacing w:after="0" w:line="240" w:lineRule="auto"/>
        <w:ind w:firstLine="708"/>
        <w:jc w:val="both"/>
        <w:rPr>
          <w:rFonts w:ascii="Times New Roman" w:hAnsi="Times New Roman" w:cs="Times New Roman"/>
        </w:rPr>
      </w:pPr>
      <w:r w:rsidRPr="007477CF">
        <w:rPr>
          <w:rFonts w:ascii="Times New Roman" w:hAnsi="Times New Roman" w:cs="Times New Roman"/>
        </w:rPr>
        <w:t>Dotyczy postępowani</w:t>
      </w:r>
      <w:r w:rsidR="002114B9">
        <w:rPr>
          <w:rFonts w:ascii="Times New Roman" w:hAnsi="Times New Roman" w:cs="Times New Roman"/>
        </w:rPr>
        <w:t>a</w:t>
      </w:r>
      <w:r w:rsidRPr="007477CF">
        <w:rPr>
          <w:rFonts w:ascii="Times New Roman" w:hAnsi="Times New Roman" w:cs="Times New Roman"/>
        </w:rPr>
        <w:t xml:space="preserve"> o udzielenie zamówienia publicznego </w:t>
      </w:r>
      <w:r w:rsidR="00F96B6D">
        <w:rPr>
          <w:rFonts w:ascii="Times New Roman" w:hAnsi="Times New Roman" w:cs="Times New Roman"/>
        </w:rPr>
        <w:t>na podstawie a</w:t>
      </w:r>
      <w:r w:rsidR="00F96B6D" w:rsidRPr="00F96B6D">
        <w:rPr>
          <w:rFonts w:ascii="Times New Roman" w:hAnsi="Times New Roman" w:cs="Times New Roman"/>
        </w:rPr>
        <w:t>rt. 138o na usługi społeczne o wartości szacunkowej mniejszej niż kwoty określone w art. 138g ust. 1 ustawy z dnia 29 stycznia 2004 r. Prawo zamówień publicznych (Dz. U. z 2018 r. poz. 1986 ze zm.), zwaną dalej „ustawą”</w:t>
      </w:r>
      <w:r w:rsidRPr="007477C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br/>
      </w:r>
      <w:r w:rsidRPr="007477CF">
        <w:rPr>
          <w:rFonts w:ascii="Times New Roman" w:hAnsi="Times New Roman" w:cs="Times New Roman"/>
        </w:rPr>
        <w:t xml:space="preserve">pn.: </w:t>
      </w:r>
      <w:r w:rsidR="00F96B6D" w:rsidRPr="00F96B6D">
        <w:rPr>
          <w:rFonts w:ascii="Times New Roman" w:hAnsi="Times New Roman" w:cs="Times New Roman"/>
          <w:i/>
        </w:rPr>
        <w:t>Kompleksowa usługa ochrony osób i mienia Filharmonii Opolskiej im. Józefa Elsnera w Opolu przy ul. Krakowskiej 24 wraz z usługą outsourcingu personelu – szatniarzy i bileterów</w:t>
      </w:r>
      <w:r w:rsidR="007477CF" w:rsidRPr="007477CF">
        <w:rPr>
          <w:rFonts w:ascii="Times New Roman" w:hAnsi="Times New Roman" w:cs="Times New Roman"/>
        </w:rPr>
        <w:t>.</w:t>
      </w:r>
    </w:p>
    <w:p w14:paraId="7D2EA5F8" w14:textId="77777777" w:rsidR="00233C27" w:rsidRDefault="00233C27" w:rsidP="00233C27">
      <w:pPr>
        <w:spacing w:after="0" w:line="240" w:lineRule="auto"/>
        <w:ind w:firstLine="567"/>
        <w:jc w:val="both"/>
        <w:rPr>
          <w:rFonts w:ascii="Times New Roman" w:hAnsi="Times New Roman" w:cs="Times New Roman"/>
        </w:rPr>
      </w:pPr>
    </w:p>
    <w:p w14:paraId="35BA640E" w14:textId="77777777" w:rsidR="00AE39D4" w:rsidRDefault="00AE39D4" w:rsidP="00AE39D4">
      <w:pPr>
        <w:pStyle w:val="Default"/>
      </w:pPr>
    </w:p>
    <w:p w14:paraId="4A9D4247" w14:textId="4C471108" w:rsidR="00AE39D4" w:rsidRDefault="00AE39D4" w:rsidP="00AE39D4">
      <w:pPr>
        <w:pStyle w:val="Default"/>
        <w:rPr>
          <w:sz w:val="18"/>
          <w:szCs w:val="18"/>
        </w:rPr>
      </w:pPr>
      <w:r>
        <w:t xml:space="preserve"> </w:t>
      </w:r>
    </w:p>
    <w:p w14:paraId="0E048BCB" w14:textId="5CA7D7D3" w:rsidR="00AE39D4" w:rsidRDefault="00AE39D4" w:rsidP="00AE39D4">
      <w:pPr>
        <w:pStyle w:val="Default"/>
        <w:jc w:val="both"/>
        <w:rPr>
          <w:sz w:val="22"/>
          <w:szCs w:val="22"/>
        </w:rPr>
      </w:pPr>
      <w:r w:rsidRPr="00AE39D4">
        <w:rPr>
          <w:sz w:val="22"/>
          <w:szCs w:val="22"/>
        </w:rPr>
        <w:t xml:space="preserve">1. Proszę o informację, czy Zamawiający dopuszcza realizację zamówienia przez osoby posiadające orzeczony stopień niepełnosprawności. </w:t>
      </w:r>
    </w:p>
    <w:p w14:paraId="2E0FAEFE" w14:textId="64A0BEFD" w:rsidR="00A2670E" w:rsidRPr="00A2670E" w:rsidRDefault="00A2670E" w:rsidP="00AE39D4">
      <w:pPr>
        <w:pStyle w:val="Default"/>
        <w:jc w:val="both"/>
        <w:rPr>
          <w:i/>
          <w:color w:val="000099"/>
          <w:sz w:val="22"/>
          <w:szCs w:val="22"/>
        </w:rPr>
      </w:pPr>
      <w:r w:rsidRPr="00A2670E">
        <w:rPr>
          <w:i/>
          <w:color w:val="000099"/>
          <w:sz w:val="22"/>
          <w:szCs w:val="22"/>
        </w:rPr>
        <w:t xml:space="preserve">Odpowiedź: Zamawiający dopuszcza osoby posiadające orzeczony stopień niepełnosprawności do realizacji zamówienia, z zastrzeżeniem należytego wykonania przez te osoby wszystkich wymagań określonych w </w:t>
      </w:r>
      <w:r w:rsidR="008C1565" w:rsidRPr="008C1565">
        <w:rPr>
          <w:i/>
          <w:color w:val="000099"/>
          <w:sz w:val="22"/>
          <w:szCs w:val="22"/>
        </w:rPr>
        <w:t>Ogłoszeniu o zamówieniu na usługi społeczne, zwane dalej „Ogłoszeniem</w:t>
      </w:r>
      <w:proofErr w:type="gramStart"/>
      <w:r w:rsidR="008C1565" w:rsidRPr="008C1565">
        <w:rPr>
          <w:i/>
          <w:color w:val="000099"/>
          <w:sz w:val="22"/>
          <w:szCs w:val="22"/>
        </w:rPr>
        <w:t>”</w:t>
      </w:r>
      <w:r w:rsidR="008C1565">
        <w:rPr>
          <w:i/>
          <w:color w:val="000099"/>
          <w:sz w:val="22"/>
          <w:szCs w:val="22"/>
        </w:rPr>
        <w:t>,</w:t>
      </w:r>
      <w:proofErr w:type="gramEnd"/>
      <w:r w:rsidR="008C1565">
        <w:rPr>
          <w:i/>
          <w:color w:val="000099"/>
          <w:sz w:val="22"/>
          <w:szCs w:val="22"/>
        </w:rPr>
        <w:t xml:space="preserve"> </w:t>
      </w:r>
      <w:r w:rsidRPr="00A2670E">
        <w:rPr>
          <w:i/>
          <w:color w:val="000099"/>
          <w:sz w:val="22"/>
          <w:szCs w:val="22"/>
        </w:rPr>
        <w:t>i załącznikach.</w:t>
      </w:r>
    </w:p>
    <w:p w14:paraId="5F7390BC" w14:textId="77777777" w:rsidR="00AE39D4" w:rsidRPr="00AE39D4" w:rsidRDefault="00AE39D4" w:rsidP="00AE39D4">
      <w:pPr>
        <w:pStyle w:val="Default"/>
        <w:jc w:val="both"/>
        <w:rPr>
          <w:sz w:val="22"/>
          <w:szCs w:val="22"/>
        </w:rPr>
      </w:pPr>
    </w:p>
    <w:p w14:paraId="6F8459A8" w14:textId="77777777" w:rsidR="00AE39D4" w:rsidRPr="00AE39D4" w:rsidRDefault="00AE39D4" w:rsidP="00AE39D4">
      <w:pPr>
        <w:pStyle w:val="Default"/>
        <w:jc w:val="both"/>
        <w:rPr>
          <w:sz w:val="22"/>
          <w:szCs w:val="22"/>
        </w:rPr>
      </w:pPr>
      <w:r w:rsidRPr="00AE39D4">
        <w:rPr>
          <w:sz w:val="22"/>
          <w:szCs w:val="22"/>
        </w:rPr>
        <w:t xml:space="preserve">2. Proszę o informację, czy wszystkie roboczo – godziny mają być realizowane na podstawie umowy o pracę, czy też Zamawiający dopuszcza umowy dzielone (umowa o pracę oraz umowa zlecenie). </w:t>
      </w:r>
    </w:p>
    <w:p w14:paraId="4370684F" w14:textId="64CD64A2" w:rsidR="00AE39D4" w:rsidRDefault="00A2670E" w:rsidP="00AE39D4">
      <w:pPr>
        <w:pStyle w:val="Default"/>
        <w:jc w:val="both"/>
        <w:rPr>
          <w:i/>
          <w:color w:val="000099"/>
          <w:sz w:val="22"/>
          <w:szCs w:val="22"/>
        </w:rPr>
      </w:pPr>
      <w:r w:rsidRPr="00A2670E">
        <w:rPr>
          <w:i/>
          <w:color w:val="000099"/>
          <w:sz w:val="22"/>
          <w:szCs w:val="22"/>
        </w:rPr>
        <w:t>Odpowiedź:</w:t>
      </w:r>
      <w:r>
        <w:rPr>
          <w:i/>
          <w:color w:val="000099"/>
          <w:sz w:val="22"/>
          <w:szCs w:val="22"/>
        </w:rPr>
        <w:t xml:space="preserve"> Zamawiający nie określa sposobu zatrudnienia do obsługi szatni oraz bileterskiej. Zamawiający określił zakres czynności, dla których wymagane jest </w:t>
      </w:r>
      <w:r w:rsidRPr="00A2670E">
        <w:rPr>
          <w:i/>
          <w:color w:val="000099"/>
          <w:sz w:val="22"/>
          <w:szCs w:val="22"/>
        </w:rPr>
        <w:t>zatrudnien</w:t>
      </w:r>
      <w:r>
        <w:rPr>
          <w:i/>
          <w:color w:val="000099"/>
          <w:sz w:val="22"/>
          <w:szCs w:val="22"/>
        </w:rPr>
        <w:t>ie</w:t>
      </w:r>
      <w:r w:rsidRPr="00A2670E">
        <w:rPr>
          <w:i/>
          <w:color w:val="000099"/>
          <w:sz w:val="22"/>
          <w:szCs w:val="22"/>
        </w:rPr>
        <w:t xml:space="preserve"> na podstawie umowy o pracę (w rozumieniu Kodeksu pracy)</w:t>
      </w:r>
      <w:r>
        <w:rPr>
          <w:i/>
          <w:color w:val="000099"/>
          <w:sz w:val="22"/>
          <w:szCs w:val="22"/>
        </w:rPr>
        <w:t>, w W</w:t>
      </w:r>
      <w:r w:rsidRPr="00A2670E">
        <w:rPr>
          <w:i/>
          <w:color w:val="000099"/>
          <w:sz w:val="22"/>
          <w:szCs w:val="22"/>
        </w:rPr>
        <w:t>ykaz</w:t>
      </w:r>
      <w:r>
        <w:rPr>
          <w:i/>
          <w:color w:val="000099"/>
          <w:sz w:val="22"/>
          <w:szCs w:val="22"/>
        </w:rPr>
        <w:t>ie</w:t>
      </w:r>
      <w:r w:rsidRPr="00A2670E">
        <w:rPr>
          <w:i/>
          <w:color w:val="000099"/>
          <w:sz w:val="22"/>
          <w:szCs w:val="22"/>
        </w:rPr>
        <w:t xml:space="preserve"> osób wykonujących czynności w </w:t>
      </w:r>
      <w:r w:rsidR="008C1565" w:rsidRPr="00A2670E">
        <w:rPr>
          <w:i/>
          <w:color w:val="000099"/>
          <w:sz w:val="22"/>
          <w:szCs w:val="22"/>
        </w:rPr>
        <w:t xml:space="preserve">postępowaniu </w:t>
      </w:r>
      <w:r w:rsidR="008C1565">
        <w:rPr>
          <w:i/>
          <w:color w:val="000099"/>
          <w:sz w:val="22"/>
          <w:szCs w:val="22"/>
        </w:rPr>
        <w:t>-</w:t>
      </w:r>
      <w:r>
        <w:rPr>
          <w:i/>
          <w:color w:val="000099"/>
          <w:sz w:val="22"/>
          <w:szCs w:val="22"/>
        </w:rPr>
        <w:t xml:space="preserve"> załącznik nr 7 do Ogłoszenia. </w:t>
      </w:r>
    </w:p>
    <w:p w14:paraId="6E316608" w14:textId="77777777" w:rsidR="00A2670E" w:rsidRPr="00AE39D4" w:rsidRDefault="00A2670E" w:rsidP="00AE39D4">
      <w:pPr>
        <w:pStyle w:val="Default"/>
        <w:jc w:val="both"/>
        <w:rPr>
          <w:sz w:val="22"/>
          <w:szCs w:val="22"/>
        </w:rPr>
      </w:pPr>
    </w:p>
    <w:p w14:paraId="4A5E764A" w14:textId="324033D5" w:rsidR="00AE39D4" w:rsidRPr="00AE39D4" w:rsidRDefault="00AE39D4" w:rsidP="00AE39D4">
      <w:pPr>
        <w:pStyle w:val="Default"/>
        <w:jc w:val="both"/>
        <w:rPr>
          <w:sz w:val="22"/>
          <w:szCs w:val="22"/>
        </w:rPr>
      </w:pPr>
      <w:r w:rsidRPr="00AE39D4">
        <w:rPr>
          <w:sz w:val="22"/>
          <w:szCs w:val="22"/>
        </w:rPr>
        <w:t xml:space="preserve">3. Czy w </w:t>
      </w:r>
      <w:r w:rsidR="00574B33" w:rsidRPr="00AE39D4">
        <w:rPr>
          <w:sz w:val="22"/>
          <w:szCs w:val="22"/>
        </w:rPr>
        <w:t>przypadku,</w:t>
      </w:r>
      <w:r w:rsidRPr="00AE39D4">
        <w:rPr>
          <w:sz w:val="22"/>
          <w:szCs w:val="22"/>
        </w:rPr>
        <w:t xml:space="preserve"> gdy pracownik ochrony zadeklaruje pracę powyżej pełnego etatu, Zamawiający oprócz wymogu o pracę w pełnym wymiarze godzin, pozostawia w gestii Wykonawcy formę zatrudnienia w dodatkowym wymiarze roboczogodzin dla tego samego pracownika? </w:t>
      </w:r>
    </w:p>
    <w:p w14:paraId="24ECDBB0" w14:textId="54CCDB0E" w:rsidR="00AE39D4" w:rsidRDefault="008C1565" w:rsidP="00AE39D4">
      <w:pPr>
        <w:pStyle w:val="Default"/>
        <w:jc w:val="both"/>
        <w:rPr>
          <w:i/>
          <w:color w:val="000099"/>
          <w:sz w:val="22"/>
          <w:szCs w:val="22"/>
        </w:rPr>
      </w:pPr>
      <w:r w:rsidRPr="00A2670E">
        <w:rPr>
          <w:i/>
          <w:color w:val="000099"/>
          <w:sz w:val="22"/>
          <w:szCs w:val="22"/>
        </w:rPr>
        <w:t>Odpowiedź:</w:t>
      </w:r>
      <w:r>
        <w:rPr>
          <w:i/>
          <w:color w:val="000099"/>
          <w:sz w:val="22"/>
          <w:szCs w:val="22"/>
        </w:rPr>
        <w:t xml:space="preserve"> Zgodnie z odpowiedzią na pytanie nr 2, Zamawiający kwestię sposobu i formy zatrudnienia szatniarzy i bileterów pozostawia Wykonawcy.</w:t>
      </w:r>
    </w:p>
    <w:p w14:paraId="24B5692E" w14:textId="77777777" w:rsidR="008C1565" w:rsidRPr="00AE39D4" w:rsidRDefault="008C1565" w:rsidP="00AE39D4">
      <w:pPr>
        <w:pStyle w:val="Default"/>
        <w:jc w:val="both"/>
        <w:rPr>
          <w:sz w:val="22"/>
          <w:szCs w:val="22"/>
        </w:rPr>
      </w:pPr>
    </w:p>
    <w:p w14:paraId="2DB4AA82" w14:textId="77777777" w:rsidR="00AE39D4" w:rsidRPr="0093425B" w:rsidRDefault="00AE39D4" w:rsidP="00AE39D4">
      <w:pPr>
        <w:pStyle w:val="Default"/>
        <w:jc w:val="both"/>
        <w:rPr>
          <w:color w:val="auto"/>
          <w:sz w:val="22"/>
          <w:szCs w:val="22"/>
        </w:rPr>
      </w:pPr>
      <w:r w:rsidRPr="0093425B">
        <w:rPr>
          <w:color w:val="auto"/>
          <w:sz w:val="22"/>
          <w:szCs w:val="22"/>
        </w:rPr>
        <w:t xml:space="preserve">4. Czy Zamawiający wymaga, aby wszyscy pracownicy realizujący przedmiot zamówienia byli pracownikami kwalifikowanymi? </w:t>
      </w:r>
    </w:p>
    <w:p w14:paraId="06FE0037" w14:textId="70BC9FEA" w:rsidR="00AE39D4" w:rsidRDefault="008C1565" w:rsidP="00AE39D4">
      <w:pPr>
        <w:pStyle w:val="Default"/>
        <w:jc w:val="both"/>
        <w:rPr>
          <w:i/>
          <w:color w:val="000099"/>
          <w:sz w:val="22"/>
          <w:szCs w:val="22"/>
        </w:rPr>
      </w:pPr>
      <w:r w:rsidRPr="00A2670E">
        <w:rPr>
          <w:i/>
          <w:color w:val="000099"/>
          <w:sz w:val="22"/>
          <w:szCs w:val="22"/>
        </w:rPr>
        <w:t>Odpowiedź:</w:t>
      </w:r>
      <w:r>
        <w:rPr>
          <w:i/>
          <w:color w:val="000099"/>
          <w:sz w:val="22"/>
          <w:szCs w:val="22"/>
        </w:rPr>
        <w:t xml:space="preserve"> </w:t>
      </w:r>
      <w:r w:rsidRPr="00897DAA">
        <w:rPr>
          <w:i/>
          <w:color w:val="000099"/>
          <w:sz w:val="22"/>
          <w:szCs w:val="22"/>
        </w:rPr>
        <w:t xml:space="preserve">Zamawiający </w:t>
      </w:r>
      <w:r w:rsidR="00C25A4F" w:rsidRPr="00897DAA">
        <w:rPr>
          <w:i/>
          <w:color w:val="000099"/>
          <w:sz w:val="22"/>
          <w:szCs w:val="22"/>
        </w:rPr>
        <w:t xml:space="preserve">wymaga, aby </w:t>
      </w:r>
      <w:r w:rsidR="00897DAA" w:rsidRPr="00897DAA">
        <w:rPr>
          <w:i/>
          <w:color w:val="000099"/>
          <w:sz w:val="22"/>
          <w:szCs w:val="22"/>
        </w:rPr>
        <w:t>pracownicy ochrony byli wpisani na listę kwalifikowanych pracowników ochrony</w:t>
      </w:r>
      <w:r w:rsidR="009227A2" w:rsidRPr="00897DAA">
        <w:rPr>
          <w:i/>
          <w:color w:val="000099"/>
          <w:sz w:val="22"/>
          <w:szCs w:val="22"/>
        </w:rPr>
        <w:t>, z zastrzeżeniem, że Wykonawca jest zobowiązany samodzielnie określić liczbę osób, które będą potrzebne do realizacji przedmiotu zamówienia oraz skalkulować to w swojej ofercie</w:t>
      </w:r>
      <w:r w:rsidR="00C25A4F" w:rsidRPr="00897DAA">
        <w:rPr>
          <w:i/>
          <w:color w:val="000099"/>
          <w:sz w:val="22"/>
          <w:szCs w:val="22"/>
        </w:rPr>
        <w:t xml:space="preserve"> zgodnie z zapisami w Wykazie osób – załącznik nr 5 do Ogłoszenia</w:t>
      </w:r>
      <w:r w:rsidR="009227A2" w:rsidRPr="00897DAA">
        <w:rPr>
          <w:i/>
          <w:color w:val="000099"/>
          <w:sz w:val="22"/>
          <w:szCs w:val="22"/>
        </w:rPr>
        <w:t>.</w:t>
      </w:r>
    </w:p>
    <w:p w14:paraId="513CB2D5" w14:textId="77777777" w:rsidR="008C1565" w:rsidRPr="00AE39D4" w:rsidRDefault="008C1565" w:rsidP="00AE39D4">
      <w:pPr>
        <w:pStyle w:val="Default"/>
        <w:jc w:val="both"/>
        <w:rPr>
          <w:sz w:val="22"/>
          <w:szCs w:val="22"/>
        </w:rPr>
      </w:pPr>
    </w:p>
    <w:p w14:paraId="595B004A" w14:textId="2B7F573A" w:rsidR="00AE39D4" w:rsidRDefault="00AE39D4" w:rsidP="00AE39D4">
      <w:pPr>
        <w:pStyle w:val="Default"/>
        <w:jc w:val="both"/>
        <w:rPr>
          <w:sz w:val="22"/>
          <w:szCs w:val="22"/>
        </w:rPr>
      </w:pPr>
      <w:r w:rsidRPr="00AE39D4">
        <w:rPr>
          <w:sz w:val="22"/>
          <w:szCs w:val="22"/>
        </w:rPr>
        <w:t xml:space="preserve">5. Czy Zamawiający wymaga podpięcia systemów zamontowanych na obiekcie, będących własnością Zamawiającego do stacji monitorowania Wykonawcy (systemy: </w:t>
      </w:r>
      <w:proofErr w:type="spellStart"/>
      <w:r w:rsidRPr="00AE39D4">
        <w:rPr>
          <w:sz w:val="22"/>
          <w:szCs w:val="22"/>
        </w:rPr>
        <w:t>SSWiN</w:t>
      </w:r>
      <w:proofErr w:type="spellEnd"/>
      <w:r w:rsidRPr="00AE39D4">
        <w:rPr>
          <w:sz w:val="22"/>
          <w:szCs w:val="22"/>
        </w:rPr>
        <w:t xml:space="preserve">, PPOŻ, CCTV)? </w:t>
      </w:r>
    </w:p>
    <w:p w14:paraId="4F420338" w14:textId="5A12B0A8" w:rsidR="009227A2" w:rsidRPr="00AE39D4" w:rsidRDefault="009227A2" w:rsidP="00AE39D4">
      <w:pPr>
        <w:pStyle w:val="Default"/>
        <w:jc w:val="both"/>
        <w:rPr>
          <w:sz w:val="22"/>
          <w:szCs w:val="22"/>
        </w:rPr>
      </w:pPr>
      <w:r w:rsidRPr="00A2670E">
        <w:rPr>
          <w:i/>
          <w:color w:val="000099"/>
          <w:sz w:val="22"/>
          <w:szCs w:val="22"/>
        </w:rPr>
        <w:t>Odpowiedź:</w:t>
      </w:r>
      <w:r w:rsidR="00440C9B">
        <w:rPr>
          <w:i/>
          <w:color w:val="000099"/>
          <w:sz w:val="22"/>
          <w:szCs w:val="22"/>
        </w:rPr>
        <w:t xml:space="preserve"> Tak, tylko systemu </w:t>
      </w:r>
      <w:proofErr w:type="spellStart"/>
      <w:r w:rsidR="00440C9B">
        <w:rPr>
          <w:i/>
          <w:color w:val="000099"/>
          <w:sz w:val="22"/>
          <w:szCs w:val="22"/>
        </w:rPr>
        <w:t>SSWiN</w:t>
      </w:r>
      <w:proofErr w:type="spellEnd"/>
      <w:r w:rsidR="00440C9B">
        <w:rPr>
          <w:i/>
          <w:color w:val="000099"/>
          <w:sz w:val="22"/>
          <w:szCs w:val="22"/>
        </w:rPr>
        <w:t>.</w:t>
      </w:r>
    </w:p>
    <w:p w14:paraId="13270D93" w14:textId="77777777" w:rsidR="00AE39D4" w:rsidRPr="00AE39D4" w:rsidRDefault="00AE39D4" w:rsidP="00AE39D4">
      <w:pPr>
        <w:pStyle w:val="Default"/>
        <w:jc w:val="both"/>
        <w:rPr>
          <w:sz w:val="22"/>
          <w:szCs w:val="22"/>
        </w:rPr>
      </w:pPr>
    </w:p>
    <w:p w14:paraId="5C406916" w14:textId="6B9B848F" w:rsidR="00AE39D4" w:rsidRDefault="00AE39D4" w:rsidP="00AE39D4">
      <w:pPr>
        <w:pStyle w:val="Default"/>
        <w:jc w:val="both"/>
        <w:rPr>
          <w:sz w:val="22"/>
          <w:szCs w:val="22"/>
        </w:rPr>
      </w:pPr>
      <w:r w:rsidRPr="00AE39D4">
        <w:rPr>
          <w:sz w:val="22"/>
          <w:szCs w:val="22"/>
        </w:rPr>
        <w:t>6. Proszę o informację, czy Zamawiający wymaga przekierowania sygnałów z systemów PPOŻ do Państwowej Straży Pożarnej?</w:t>
      </w:r>
    </w:p>
    <w:p w14:paraId="483950FE" w14:textId="6E5343C1" w:rsidR="009227A2" w:rsidRDefault="009227A2" w:rsidP="00AE39D4">
      <w:pPr>
        <w:pStyle w:val="Default"/>
        <w:jc w:val="both"/>
        <w:rPr>
          <w:i/>
          <w:color w:val="000099"/>
          <w:sz w:val="22"/>
          <w:szCs w:val="22"/>
        </w:rPr>
      </w:pPr>
      <w:r w:rsidRPr="00A2670E">
        <w:rPr>
          <w:i/>
          <w:color w:val="000099"/>
          <w:sz w:val="22"/>
          <w:szCs w:val="22"/>
        </w:rPr>
        <w:lastRenderedPageBreak/>
        <w:t>Odpowiedź:</w:t>
      </w:r>
      <w:r w:rsidR="00440C9B">
        <w:rPr>
          <w:i/>
          <w:color w:val="000099"/>
          <w:sz w:val="22"/>
          <w:szCs w:val="22"/>
        </w:rPr>
        <w:t xml:space="preserve"> Nie.</w:t>
      </w:r>
    </w:p>
    <w:p w14:paraId="3768B3B6" w14:textId="77777777" w:rsidR="009227A2" w:rsidRPr="00AE39D4" w:rsidRDefault="009227A2" w:rsidP="00AE39D4">
      <w:pPr>
        <w:pStyle w:val="Default"/>
        <w:jc w:val="both"/>
        <w:rPr>
          <w:sz w:val="22"/>
          <w:szCs w:val="22"/>
        </w:rPr>
      </w:pPr>
    </w:p>
    <w:p w14:paraId="2C401548" w14:textId="304D0B18" w:rsidR="00AE39D4" w:rsidRDefault="00AE39D4" w:rsidP="00AE39D4">
      <w:pPr>
        <w:pStyle w:val="Default"/>
        <w:jc w:val="both"/>
        <w:rPr>
          <w:sz w:val="22"/>
          <w:szCs w:val="22"/>
        </w:rPr>
      </w:pPr>
      <w:r w:rsidRPr="00AE39D4">
        <w:rPr>
          <w:sz w:val="22"/>
          <w:szCs w:val="22"/>
        </w:rPr>
        <w:t xml:space="preserve">7. Proszę o informację czy obiekty siedziby Filharmonii Opolskiej im. Józefa Elsnera wpisane są na listę obiektów podlegających obowiązkowej ochronie? </w:t>
      </w:r>
    </w:p>
    <w:p w14:paraId="16AF6F2A" w14:textId="3A767464" w:rsidR="009227A2" w:rsidRPr="00AE39D4" w:rsidRDefault="009227A2" w:rsidP="00AE39D4">
      <w:pPr>
        <w:pStyle w:val="Default"/>
        <w:jc w:val="both"/>
        <w:rPr>
          <w:sz w:val="22"/>
          <w:szCs w:val="22"/>
        </w:rPr>
      </w:pPr>
      <w:r w:rsidRPr="00A2670E">
        <w:rPr>
          <w:i/>
          <w:color w:val="000099"/>
          <w:sz w:val="22"/>
          <w:szCs w:val="22"/>
        </w:rPr>
        <w:t>Odpowiedź:</w:t>
      </w:r>
      <w:r w:rsidR="00440C9B">
        <w:rPr>
          <w:i/>
          <w:color w:val="000099"/>
          <w:sz w:val="22"/>
          <w:szCs w:val="22"/>
        </w:rPr>
        <w:t xml:space="preserve"> Nie.</w:t>
      </w:r>
    </w:p>
    <w:p w14:paraId="317D29CC" w14:textId="77777777" w:rsidR="00AE39D4" w:rsidRPr="00AE39D4" w:rsidRDefault="00AE39D4" w:rsidP="00AE39D4">
      <w:pPr>
        <w:pStyle w:val="Default"/>
        <w:jc w:val="both"/>
        <w:rPr>
          <w:sz w:val="22"/>
          <w:szCs w:val="22"/>
        </w:rPr>
      </w:pPr>
    </w:p>
    <w:p w14:paraId="29B94B41" w14:textId="77777777" w:rsidR="00AE39D4" w:rsidRPr="00897DAA" w:rsidRDefault="00AE39D4" w:rsidP="00AE39D4">
      <w:pPr>
        <w:pStyle w:val="Default"/>
        <w:jc w:val="both"/>
        <w:rPr>
          <w:sz w:val="22"/>
          <w:szCs w:val="22"/>
        </w:rPr>
      </w:pPr>
      <w:r w:rsidRPr="00AE39D4">
        <w:rPr>
          <w:sz w:val="22"/>
          <w:szCs w:val="22"/>
        </w:rPr>
        <w:t xml:space="preserve">8. </w:t>
      </w:r>
      <w:r w:rsidRPr="00897DAA">
        <w:rPr>
          <w:sz w:val="22"/>
          <w:szCs w:val="22"/>
        </w:rPr>
        <w:t xml:space="preserve">Proszę o informację jakie wymogi ma Zamawiający względem grup interwencyjnych (kwalifikacje, wyposażenie, forma zatrudnienia itp.) </w:t>
      </w:r>
    </w:p>
    <w:p w14:paraId="4488D5C7" w14:textId="14E4FE24" w:rsidR="00AE39D4" w:rsidRDefault="009227A2" w:rsidP="00AE39D4">
      <w:pPr>
        <w:pStyle w:val="Default"/>
        <w:jc w:val="both"/>
        <w:rPr>
          <w:i/>
          <w:color w:val="000099"/>
          <w:sz w:val="22"/>
          <w:szCs w:val="22"/>
        </w:rPr>
      </w:pPr>
      <w:r w:rsidRPr="00897DAA">
        <w:rPr>
          <w:i/>
          <w:color w:val="000099"/>
          <w:sz w:val="22"/>
          <w:szCs w:val="22"/>
        </w:rPr>
        <w:t>Odpowiedź:</w:t>
      </w:r>
      <w:r w:rsidR="00897DAA">
        <w:rPr>
          <w:i/>
          <w:color w:val="000099"/>
          <w:sz w:val="22"/>
          <w:szCs w:val="22"/>
        </w:rPr>
        <w:t xml:space="preserve"> Grupa interwencyjna ma spełniać wymagania określone w Rozporządzeniu Ministra Spraw Wewnętrznych i Administracji </w:t>
      </w:r>
      <w:r w:rsidR="009E1362" w:rsidRPr="009E1362">
        <w:rPr>
          <w:i/>
          <w:color w:val="000099"/>
          <w:sz w:val="22"/>
          <w:szCs w:val="22"/>
        </w:rPr>
        <w:t>z dnia</w:t>
      </w:r>
      <w:r w:rsidR="009E1362">
        <w:rPr>
          <w:i/>
          <w:color w:val="000099"/>
          <w:sz w:val="22"/>
          <w:szCs w:val="22"/>
        </w:rPr>
        <w:t xml:space="preserve"> </w:t>
      </w:r>
      <w:r w:rsidR="009E1362" w:rsidRPr="009E1362">
        <w:rPr>
          <w:i/>
          <w:color w:val="000099"/>
          <w:sz w:val="22"/>
          <w:szCs w:val="22"/>
        </w:rPr>
        <w:t>21</w:t>
      </w:r>
      <w:r w:rsidR="009E1362">
        <w:rPr>
          <w:i/>
          <w:color w:val="000099"/>
          <w:sz w:val="22"/>
          <w:szCs w:val="22"/>
        </w:rPr>
        <w:t xml:space="preserve"> </w:t>
      </w:r>
      <w:r w:rsidR="009E1362" w:rsidRPr="009E1362">
        <w:rPr>
          <w:i/>
          <w:color w:val="000099"/>
          <w:sz w:val="22"/>
          <w:szCs w:val="22"/>
        </w:rPr>
        <w:t>października</w:t>
      </w:r>
      <w:r w:rsidR="009E1362">
        <w:rPr>
          <w:i/>
          <w:color w:val="000099"/>
          <w:sz w:val="22"/>
          <w:szCs w:val="22"/>
        </w:rPr>
        <w:t xml:space="preserve"> </w:t>
      </w:r>
      <w:r w:rsidR="009E1362" w:rsidRPr="009E1362">
        <w:rPr>
          <w:i/>
          <w:color w:val="000099"/>
          <w:sz w:val="22"/>
          <w:szCs w:val="22"/>
        </w:rPr>
        <w:t xml:space="preserve">2011 r. </w:t>
      </w:r>
      <w:r w:rsidR="00897DAA">
        <w:rPr>
          <w:i/>
          <w:color w:val="000099"/>
          <w:sz w:val="22"/>
          <w:szCs w:val="22"/>
        </w:rPr>
        <w:t xml:space="preserve">w sprawie zasad uzbrojenia specjalistycznych </w:t>
      </w:r>
      <w:r w:rsidR="00897DAA" w:rsidRPr="009E1362">
        <w:rPr>
          <w:i/>
          <w:color w:val="000099"/>
          <w:sz w:val="22"/>
          <w:szCs w:val="22"/>
        </w:rPr>
        <w:t>uzbrojonych formacji ochronnych i warunków przechowywania oraz ewidencjonowania broni i amunicji</w:t>
      </w:r>
      <w:r w:rsidR="009E1362" w:rsidRPr="009E1362">
        <w:rPr>
          <w:i/>
          <w:color w:val="000099"/>
          <w:sz w:val="22"/>
          <w:szCs w:val="22"/>
        </w:rPr>
        <w:t xml:space="preserve"> </w:t>
      </w:r>
      <w:r w:rsidR="00897DAA" w:rsidRPr="009E1362">
        <w:rPr>
          <w:i/>
          <w:color w:val="000099"/>
          <w:sz w:val="22"/>
          <w:szCs w:val="22"/>
        </w:rPr>
        <w:t>(Dz.U. z</w:t>
      </w:r>
      <w:r w:rsidR="009E1362" w:rsidRPr="009E1362">
        <w:rPr>
          <w:i/>
          <w:color w:val="000099"/>
          <w:sz w:val="22"/>
          <w:szCs w:val="22"/>
        </w:rPr>
        <w:t xml:space="preserve"> 2015 r. </w:t>
      </w:r>
      <w:r w:rsidR="00897DAA" w:rsidRPr="009E1362">
        <w:rPr>
          <w:i/>
          <w:color w:val="000099"/>
          <w:sz w:val="22"/>
          <w:szCs w:val="22"/>
        </w:rPr>
        <w:t xml:space="preserve"> poz. </w:t>
      </w:r>
      <w:r w:rsidR="009E1362" w:rsidRPr="009E1362">
        <w:rPr>
          <w:i/>
          <w:color w:val="000099"/>
          <w:sz w:val="22"/>
          <w:szCs w:val="22"/>
        </w:rPr>
        <w:t>992</w:t>
      </w:r>
      <w:r w:rsidR="00897DAA" w:rsidRPr="009E1362">
        <w:rPr>
          <w:i/>
          <w:color w:val="000099"/>
          <w:sz w:val="22"/>
          <w:szCs w:val="22"/>
        </w:rPr>
        <w:t>)</w:t>
      </w:r>
    </w:p>
    <w:p w14:paraId="4985A1A3" w14:textId="77777777" w:rsidR="009227A2" w:rsidRPr="00AE39D4" w:rsidRDefault="009227A2" w:rsidP="00AE39D4">
      <w:pPr>
        <w:pStyle w:val="Default"/>
        <w:jc w:val="both"/>
        <w:rPr>
          <w:sz w:val="22"/>
          <w:szCs w:val="22"/>
        </w:rPr>
      </w:pPr>
    </w:p>
    <w:p w14:paraId="507E12FA" w14:textId="77777777" w:rsidR="00AE39D4" w:rsidRPr="00AE39D4" w:rsidRDefault="00AE39D4" w:rsidP="00AE39D4">
      <w:pPr>
        <w:pStyle w:val="Default"/>
        <w:jc w:val="both"/>
        <w:rPr>
          <w:sz w:val="22"/>
          <w:szCs w:val="22"/>
        </w:rPr>
      </w:pPr>
      <w:r w:rsidRPr="00AE39D4">
        <w:rPr>
          <w:sz w:val="22"/>
          <w:szCs w:val="22"/>
        </w:rPr>
        <w:t xml:space="preserve">9. Proszę o informację, czy Zamawiający przewiduje aktualizację Planów Ochrony oraz kto poniesie koszty związane z ewentualną aktualizacją. </w:t>
      </w:r>
    </w:p>
    <w:p w14:paraId="0FAAD8F0" w14:textId="57765D00" w:rsidR="00AE39D4" w:rsidRDefault="009227A2" w:rsidP="00AE39D4">
      <w:pPr>
        <w:pStyle w:val="Default"/>
        <w:jc w:val="both"/>
        <w:rPr>
          <w:i/>
          <w:color w:val="000099"/>
          <w:sz w:val="22"/>
          <w:szCs w:val="22"/>
        </w:rPr>
      </w:pPr>
      <w:r w:rsidRPr="00A2670E">
        <w:rPr>
          <w:i/>
          <w:color w:val="000099"/>
          <w:sz w:val="22"/>
          <w:szCs w:val="22"/>
        </w:rPr>
        <w:t>Odpowiedź:</w:t>
      </w:r>
      <w:r w:rsidR="002F52BC">
        <w:rPr>
          <w:i/>
          <w:color w:val="000099"/>
          <w:sz w:val="22"/>
          <w:szCs w:val="22"/>
        </w:rPr>
        <w:t xml:space="preserve"> </w:t>
      </w:r>
      <w:r w:rsidR="009D5699">
        <w:rPr>
          <w:i/>
          <w:color w:val="000099"/>
          <w:sz w:val="22"/>
          <w:szCs w:val="22"/>
        </w:rPr>
        <w:t>Zgodnie z Opisem przedmiotu zamówienia – załącznik nr 8 do Ogłoszenia „d</w:t>
      </w:r>
      <w:r w:rsidR="002F52BC" w:rsidRPr="002F52BC">
        <w:rPr>
          <w:i/>
          <w:color w:val="000099"/>
          <w:sz w:val="22"/>
          <w:szCs w:val="22"/>
        </w:rPr>
        <w:t>o 14 dni od dnia zawarcia umowy Wykonawca przedstawi Zamawiającemu do akceptacji dokument zawierający zapisy dotyczące Instrukcji Ochrony</w:t>
      </w:r>
      <w:r w:rsidR="009D5699">
        <w:rPr>
          <w:i/>
          <w:color w:val="000099"/>
          <w:sz w:val="22"/>
          <w:szCs w:val="22"/>
        </w:rPr>
        <w:t xml:space="preserve">”. Wszelkie koszty ewentualnych aktualizacji pozostają po stronie Wykonawcy, z zastrzeżeniem </w:t>
      </w:r>
      <w:r w:rsidR="009D5699" w:rsidRPr="009D5699">
        <w:rPr>
          <w:i/>
          <w:color w:val="000099"/>
          <w:sz w:val="22"/>
          <w:szCs w:val="22"/>
        </w:rPr>
        <w:t>Wykonawca jest obowiązany do przestrzegania wszystkich wewnętrznie obowiązujących przepisów Zamawiającego przez cały okres trwania umowy</w:t>
      </w:r>
      <w:r w:rsidR="009D5699">
        <w:rPr>
          <w:i/>
          <w:color w:val="000099"/>
          <w:sz w:val="22"/>
          <w:szCs w:val="22"/>
        </w:rPr>
        <w:t>.</w:t>
      </w:r>
    </w:p>
    <w:p w14:paraId="26EA0199" w14:textId="77777777" w:rsidR="009227A2" w:rsidRPr="00AE39D4" w:rsidRDefault="009227A2" w:rsidP="00AE39D4">
      <w:pPr>
        <w:pStyle w:val="Default"/>
        <w:jc w:val="both"/>
        <w:rPr>
          <w:sz w:val="22"/>
          <w:szCs w:val="22"/>
        </w:rPr>
      </w:pPr>
    </w:p>
    <w:p w14:paraId="28513A0B" w14:textId="5B9C475E" w:rsidR="00AE39D4" w:rsidRPr="00AE39D4" w:rsidRDefault="00AE39D4" w:rsidP="00AE39D4">
      <w:pPr>
        <w:pStyle w:val="Default"/>
        <w:jc w:val="both"/>
        <w:rPr>
          <w:sz w:val="22"/>
          <w:szCs w:val="22"/>
        </w:rPr>
      </w:pPr>
      <w:r w:rsidRPr="00AE39D4">
        <w:rPr>
          <w:sz w:val="22"/>
          <w:szCs w:val="22"/>
        </w:rPr>
        <w:t>10. Proszę o potwierdzenie, obserwacja systemu wizyjnego i PPOŻ ma się odbywać w siedzibie Zamawiającego przez 1 pracownika z 2 obecnych pracowników ochrony na zmianie</w:t>
      </w:r>
      <w:r w:rsidR="00A14CE4">
        <w:rPr>
          <w:sz w:val="22"/>
          <w:szCs w:val="22"/>
        </w:rPr>
        <w:t>.</w:t>
      </w:r>
    </w:p>
    <w:p w14:paraId="4F2C7D14" w14:textId="16827929" w:rsidR="00AE39D4" w:rsidRDefault="009227A2" w:rsidP="00AE39D4">
      <w:pPr>
        <w:pStyle w:val="Default"/>
        <w:jc w:val="both"/>
        <w:rPr>
          <w:i/>
          <w:color w:val="000099"/>
          <w:sz w:val="22"/>
          <w:szCs w:val="22"/>
        </w:rPr>
      </w:pPr>
      <w:r w:rsidRPr="00A2670E">
        <w:rPr>
          <w:i/>
          <w:color w:val="000099"/>
          <w:sz w:val="22"/>
          <w:szCs w:val="22"/>
        </w:rPr>
        <w:t>Odpowiedź:</w:t>
      </w:r>
      <w:r w:rsidR="00A14CE4">
        <w:rPr>
          <w:i/>
          <w:color w:val="000099"/>
          <w:sz w:val="22"/>
          <w:szCs w:val="22"/>
        </w:rPr>
        <w:t xml:space="preserve"> </w:t>
      </w:r>
      <w:r w:rsidR="00A14CE4" w:rsidRPr="00A14CE4">
        <w:rPr>
          <w:i/>
          <w:color w:val="000099"/>
          <w:sz w:val="22"/>
          <w:szCs w:val="22"/>
        </w:rPr>
        <w:t xml:space="preserve">Zamawiający wymaga, aby zakres usług obejmował całodobową ochronę pełnioną przez jednego </w:t>
      </w:r>
      <w:proofErr w:type="gramStart"/>
      <w:r w:rsidR="00A14CE4" w:rsidRPr="00A14CE4">
        <w:rPr>
          <w:i/>
          <w:color w:val="000099"/>
          <w:sz w:val="22"/>
          <w:szCs w:val="22"/>
        </w:rPr>
        <w:t>[ 1</w:t>
      </w:r>
      <w:proofErr w:type="gramEnd"/>
      <w:r w:rsidR="00A14CE4" w:rsidRPr="00A14CE4">
        <w:rPr>
          <w:i/>
          <w:color w:val="000099"/>
          <w:sz w:val="22"/>
          <w:szCs w:val="22"/>
        </w:rPr>
        <w:t xml:space="preserve"> ]  pracownika ochrony – zmodyfikowany Opis przedmiotu zamówienia - załącznik nr 8 do Ogłoszenia znajduje się w załączeniu.</w:t>
      </w:r>
    </w:p>
    <w:p w14:paraId="72E07B70" w14:textId="77777777" w:rsidR="009227A2" w:rsidRPr="00AE39D4" w:rsidRDefault="009227A2" w:rsidP="00AE39D4">
      <w:pPr>
        <w:pStyle w:val="Default"/>
        <w:jc w:val="both"/>
        <w:rPr>
          <w:sz w:val="22"/>
          <w:szCs w:val="22"/>
        </w:rPr>
      </w:pPr>
    </w:p>
    <w:p w14:paraId="78C7543C" w14:textId="77777777" w:rsidR="00AE39D4" w:rsidRPr="00AE39D4" w:rsidRDefault="00AE39D4" w:rsidP="00AE39D4">
      <w:pPr>
        <w:pStyle w:val="Default"/>
        <w:jc w:val="both"/>
        <w:rPr>
          <w:sz w:val="22"/>
          <w:szCs w:val="22"/>
        </w:rPr>
      </w:pPr>
      <w:r w:rsidRPr="00AE39D4">
        <w:rPr>
          <w:sz w:val="22"/>
          <w:szCs w:val="22"/>
        </w:rPr>
        <w:t xml:space="preserve">11. Jakie szczególne wymogi ma Zamawiający względem środków łączności radiowej, którymi mają dysponować pracownicy realizujący usługę? </w:t>
      </w:r>
    </w:p>
    <w:p w14:paraId="11F77830" w14:textId="6627AAAC" w:rsidR="00AE39D4" w:rsidRDefault="009227A2" w:rsidP="00AE39D4">
      <w:pPr>
        <w:pStyle w:val="Default"/>
        <w:jc w:val="both"/>
        <w:rPr>
          <w:i/>
          <w:color w:val="000099"/>
          <w:sz w:val="22"/>
          <w:szCs w:val="22"/>
        </w:rPr>
      </w:pPr>
      <w:r w:rsidRPr="00A2670E">
        <w:rPr>
          <w:i/>
          <w:color w:val="000099"/>
          <w:sz w:val="22"/>
          <w:szCs w:val="22"/>
        </w:rPr>
        <w:t>Odpowiedź:</w:t>
      </w:r>
      <w:r w:rsidR="009D2BF5">
        <w:rPr>
          <w:i/>
          <w:color w:val="000099"/>
          <w:sz w:val="22"/>
          <w:szCs w:val="22"/>
        </w:rPr>
        <w:t xml:space="preserve"> Zgodnie z </w:t>
      </w:r>
      <w:r w:rsidR="009D2BF5" w:rsidRPr="00A14CE4">
        <w:rPr>
          <w:i/>
          <w:color w:val="000099"/>
          <w:sz w:val="22"/>
          <w:szCs w:val="22"/>
        </w:rPr>
        <w:t>Opis</w:t>
      </w:r>
      <w:r w:rsidR="009D2BF5">
        <w:rPr>
          <w:i/>
          <w:color w:val="000099"/>
          <w:sz w:val="22"/>
          <w:szCs w:val="22"/>
        </w:rPr>
        <w:t>em</w:t>
      </w:r>
      <w:r w:rsidR="009D2BF5" w:rsidRPr="00A14CE4">
        <w:rPr>
          <w:i/>
          <w:color w:val="000099"/>
          <w:sz w:val="22"/>
          <w:szCs w:val="22"/>
        </w:rPr>
        <w:t xml:space="preserve"> przedmiotu zamówienia - załącznik nr 8 do Ogłoszenia</w:t>
      </w:r>
      <w:r w:rsidR="009D2BF5">
        <w:rPr>
          <w:i/>
          <w:color w:val="000099"/>
          <w:sz w:val="22"/>
          <w:szCs w:val="22"/>
        </w:rPr>
        <w:t>.</w:t>
      </w:r>
    </w:p>
    <w:p w14:paraId="11A2CBB9" w14:textId="77777777" w:rsidR="009227A2" w:rsidRPr="00AE39D4" w:rsidRDefault="009227A2" w:rsidP="00AE39D4">
      <w:pPr>
        <w:pStyle w:val="Default"/>
        <w:jc w:val="both"/>
        <w:rPr>
          <w:sz w:val="22"/>
          <w:szCs w:val="22"/>
        </w:rPr>
      </w:pPr>
    </w:p>
    <w:p w14:paraId="5DCA7C9D" w14:textId="1ACB73C9" w:rsidR="00AE39D4" w:rsidRPr="00AE39D4" w:rsidRDefault="00AE39D4" w:rsidP="00AE39D4">
      <w:pPr>
        <w:pStyle w:val="Default"/>
        <w:jc w:val="both"/>
        <w:rPr>
          <w:sz w:val="22"/>
          <w:szCs w:val="22"/>
        </w:rPr>
      </w:pPr>
      <w:r w:rsidRPr="00AE39D4">
        <w:rPr>
          <w:sz w:val="22"/>
          <w:szCs w:val="22"/>
        </w:rPr>
        <w:t>12. Proszę o informację</w:t>
      </w:r>
      <w:r w:rsidR="009D2BF5">
        <w:rPr>
          <w:sz w:val="22"/>
          <w:szCs w:val="22"/>
        </w:rPr>
        <w:t>,</w:t>
      </w:r>
      <w:r w:rsidRPr="00AE39D4">
        <w:rPr>
          <w:sz w:val="22"/>
          <w:szCs w:val="22"/>
        </w:rPr>
        <w:t xml:space="preserve"> czy Zamawiający udostępni Wykonawcy pomieszczenie socjalne? </w:t>
      </w:r>
    </w:p>
    <w:p w14:paraId="3C1B6F33" w14:textId="2CFE4863" w:rsidR="00AE39D4" w:rsidRDefault="009227A2" w:rsidP="00AE39D4">
      <w:pPr>
        <w:pStyle w:val="Default"/>
        <w:jc w:val="both"/>
        <w:rPr>
          <w:i/>
          <w:color w:val="000099"/>
          <w:sz w:val="22"/>
          <w:szCs w:val="22"/>
        </w:rPr>
      </w:pPr>
      <w:r w:rsidRPr="00A2670E">
        <w:rPr>
          <w:i/>
          <w:color w:val="000099"/>
          <w:sz w:val="22"/>
          <w:szCs w:val="22"/>
        </w:rPr>
        <w:t>Odpowiedź:</w:t>
      </w:r>
      <w:r w:rsidR="009D2BF5">
        <w:rPr>
          <w:i/>
          <w:color w:val="000099"/>
          <w:sz w:val="22"/>
          <w:szCs w:val="22"/>
        </w:rPr>
        <w:t xml:space="preserve"> Tak, pomieszczenie portierni</w:t>
      </w:r>
      <w:r w:rsidR="00DB7C1A">
        <w:rPr>
          <w:i/>
          <w:color w:val="000099"/>
          <w:sz w:val="22"/>
          <w:szCs w:val="22"/>
        </w:rPr>
        <w:t xml:space="preserve"> oraz sanitariaty męski i damski sąsiadujące z pomieszczeniem portierni.</w:t>
      </w:r>
    </w:p>
    <w:p w14:paraId="4DCD72A6" w14:textId="77777777" w:rsidR="009227A2" w:rsidRPr="00AE39D4" w:rsidRDefault="009227A2" w:rsidP="00AE39D4">
      <w:pPr>
        <w:pStyle w:val="Default"/>
        <w:jc w:val="both"/>
        <w:rPr>
          <w:sz w:val="22"/>
          <w:szCs w:val="22"/>
        </w:rPr>
      </w:pPr>
    </w:p>
    <w:p w14:paraId="0385BB0B" w14:textId="45ADC6F9" w:rsidR="00AE39D4" w:rsidRPr="00AE39D4" w:rsidRDefault="00AE39D4" w:rsidP="00AE39D4">
      <w:pPr>
        <w:pStyle w:val="Default"/>
        <w:jc w:val="both"/>
        <w:rPr>
          <w:sz w:val="22"/>
          <w:szCs w:val="22"/>
        </w:rPr>
      </w:pPr>
      <w:r w:rsidRPr="00AE39D4">
        <w:rPr>
          <w:sz w:val="22"/>
          <w:szCs w:val="22"/>
        </w:rPr>
        <w:t xml:space="preserve">13. Proszę o </w:t>
      </w:r>
      <w:r w:rsidR="00DB7C1A" w:rsidRPr="00AE39D4">
        <w:rPr>
          <w:sz w:val="22"/>
          <w:szCs w:val="22"/>
        </w:rPr>
        <w:t>informację</w:t>
      </w:r>
      <w:r w:rsidRPr="00AE39D4">
        <w:rPr>
          <w:sz w:val="22"/>
          <w:szCs w:val="22"/>
        </w:rPr>
        <w:t xml:space="preserve"> czy pomieszczenia socjalne udostępnione przez Zamawiającego wymagać będą dodatkowego wyposażenia (np. sprzęt kwaterunkowy, sprzęt gospodarczy). </w:t>
      </w:r>
    </w:p>
    <w:p w14:paraId="3C653B5C" w14:textId="6CC1ECE5" w:rsidR="00AE39D4" w:rsidRDefault="009227A2" w:rsidP="00AE39D4">
      <w:pPr>
        <w:pStyle w:val="Default"/>
        <w:jc w:val="both"/>
        <w:rPr>
          <w:i/>
          <w:color w:val="000099"/>
          <w:sz w:val="22"/>
          <w:szCs w:val="22"/>
        </w:rPr>
      </w:pPr>
      <w:r w:rsidRPr="00A2670E">
        <w:rPr>
          <w:i/>
          <w:color w:val="000099"/>
          <w:sz w:val="22"/>
          <w:szCs w:val="22"/>
        </w:rPr>
        <w:t>Odpowiedź:</w:t>
      </w:r>
      <w:r w:rsidR="00DB7C1A">
        <w:rPr>
          <w:i/>
          <w:color w:val="000099"/>
          <w:sz w:val="22"/>
          <w:szCs w:val="22"/>
        </w:rPr>
        <w:t xml:space="preserve"> Pomieszczenie portierni wyposażone jest w podstawowy sprzęt: fotel obrotowy, biurko, szafy</w:t>
      </w:r>
      <w:r w:rsidR="002F2F9F">
        <w:rPr>
          <w:i/>
          <w:color w:val="000099"/>
          <w:sz w:val="22"/>
          <w:szCs w:val="22"/>
        </w:rPr>
        <w:t>, telefon stacjonarny</w:t>
      </w:r>
      <w:r w:rsidR="00DB7C1A">
        <w:rPr>
          <w:i/>
          <w:color w:val="000099"/>
          <w:sz w:val="22"/>
          <w:szCs w:val="22"/>
        </w:rPr>
        <w:t xml:space="preserve"> oraz czajnik elektryczny.</w:t>
      </w:r>
    </w:p>
    <w:p w14:paraId="5AC6EC57" w14:textId="77777777" w:rsidR="009227A2" w:rsidRPr="00AE39D4" w:rsidRDefault="009227A2" w:rsidP="00AE39D4">
      <w:pPr>
        <w:pStyle w:val="Default"/>
        <w:jc w:val="both"/>
        <w:rPr>
          <w:sz w:val="22"/>
          <w:szCs w:val="22"/>
        </w:rPr>
      </w:pPr>
    </w:p>
    <w:p w14:paraId="12A31244" w14:textId="77777777" w:rsidR="00AE39D4" w:rsidRPr="00AE39D4" w:rsidRDefault="00AE39D4" w:rsidP="00AE39D4">
      <w:pPr>
        <w:pStyle w:val="Default"/>
        <w:jc w:val="both"/>
        <w:rPr>
          <w:sz w:val="22"/>
          <w:szCs w:val="22"/>
        </w:rPr>
      </w:pPr>
      <w:r w:rsidRPr="00AE39D4">
        <w:rPr>
          <w:sz w:val="22"/>
          <w:szCs w:val="22"/>
        </w:rPr>
        <w:t xml:space="preserve">14. Proszę o potwierdzenie, przedmiot zamówienia opiewa na stałą ochronę z 2 pracownikami na zmianie w systemie całodobowo we wszystkie dni tygodnia oraz łącznie 90 h/ </w:t>
      </w:r>
      <w:proofErr w:type="spellStart"/>
      <w:r w:rsidRPr="00AE39D4">
        <w:rPr>
          <w:sz w:val="22"/>
          <w:szCs w:val="22"/>
        </w:rPr>
        <w:t>msc</w:t>
      </w:r>
      <w:proofErr w:type="spellEnd"/>
      <w:r w:rsidRPr="00AE39D4">
        <w:rPr>
          <w:sz w:val="22"/>
          <w:szCs w:val="22"/>
        </w:rPr>
        <w:t xml:space="preserve"> dla szatniarza i biletera (45 h*2 pracowników) </w:t>
      </w:r>
    </w:p>
    <w:p w14:paraId="15006604" w14:textId="64C1C62A" w:rsidR="00AE39D4" w:rsidRPr="000A3FCC" w:rsidRDefault="009227A2" w:rsidP="00AE39D4">
      <w:pPr>
        <w:pStyle w:val="Default"/>
        <w:jc w:val="both"/>
        <w:rPr>
          <w:i/>
          <w:color w:val="000099"/>
          <w:sz w:val="22"/>
          <w:szCs w:val="22"/>
        </w:rPr>
      </w:pPr>
      <w:r w:rsidRPr="00A2670E">
        <w:rPr>
          <w:i/>
          <w:color w:val="000099"/>
          <w:sz w:val="22"/>
          <w:szCs w:val="22"/>
        </w:rPr>
        <w:t>Odpowiedź:</w:t>
      </w:r>
      <w:r w:rsidR="001A1894">
        <w:rPr>
          <w:i/>
          <w:color w:val="000099"/>
          <w:sz w:val="22"/>
          <w:szCs w:val="22"/>
        </w:rPr>
        <w:t xml:space="preserve"> </w:t>
      </w:r>
      <w:bookmarkStart w:id="0" w:name="_Hlk8991872"/>
      <w:r w:rsidR="001A1894" w:rsidRPr="00A14CE4">
        <w:rPr>
          <w:i/>
          <w:color w:val="000099"/>
          <w:sz w:val="22"/>
          <w:szCs w:val="22"/>
        </w:rPr>
        <w:t xml:space="preserve">Zamawiający wymaga, aby zakres usług obejmował całodobową ochronę pełnioną przez jednego </w:t>
      </w:r>
      <w:proofErr w:type="gramStart"/>
      <w:r w:rsidR="001A1894" w:rsidRPr="00A14CE4">
        <w:rPr>
          <w:i/>
          <w:color w:val="000099"/>
          <w:sz w:val="22"/>
          <w:szCs w:val="22"/>
        </w:rPr>
        <w:t>[ 1</w:t>
      </w:r>
      <w:proofErr w:type="gramEnd"/>
      <w:r w:rsidR="001A1894" w:rsidRPr="00A14CE4">
        <w:rPr>
          <w:i/>
          <w:color w:val="000099"/>
          <w:sz w:val="22"/>
          <w:szCs w:val="22"/>
        </w:rPr>
        <w:t xml:space="preserve"> ]  pracownika ochrony – zmodyfikowany Opis przedmiotu zamówienia - załącznik nr 8 do Ogłoszenia </w:t>
      </w:r>
      <w:r w:rsidR="001A1894" w:rsidRPr="000A3FCC">
        <w:rPr>
          <w:i/>
          <w:color w:val="000099"/>
          <w:sz w:val="22"/>
          <w:szCs w:val="22"/>
        </w:rPr>
        <w:t xml:space="preserve">znajduje się w załączeniu. </w:t>
      </w:r>
      <w:bookmarkEnd w:id="0"/>
      <w:r w:rsidR="001A1894" w:rsidRPr="000A3FCC">
        <w:rPr>
          <w:i/>
          <w:color w:val="000099"/>
          <w:sz w:val="22"/>
          <w:szCs w:val="22"/>
        </w:rPr>
        <w:t>Natomiast zakres outsourcingu personelu - szatniarzy i bileterów został szczegółowo określony w pkt. 2.2 i 2.3 Opis przedmiotu zamówienia - załącznik nr 8 do Ogłoszenia.</w:t>
      </w:r>
    </w:p>
    <w:p w14:paraId="7D7FBD72" w14:textId="77777777" w:rsidR="009227A2" w:rsidRPr="000A3FCC" w:rsidRDefault="009227A2" w:rsidP="00AE39D4">
      <w:pPr>
        <w:pStyle w:val="Default"/>
        <w:jc w:val="both"/>
        <w:rPr>
          <w:sz w:val="22"/>
          <w:szCs w:val="22"/>
        </w:rPr>
      </w:pPr>
    </w:p>
    <w:p w14:paraId="4B565A7B" w14:textId="77777777" w:rsidR="00AE39D4" w:rsidRPr="000A3FCC" w:rsidRDefault="00AE39D4" w:rsidP="00AE39D4">
      <w:pPr>
        <w:pStyle w:val="Default"/>
        <w:jc w:val="both"/>
        <w:rPr>
          <w:sz w:val="22"/>
          <w:szCs w:val="22"/>
        </w:rPr>
      </w:pPr>
      <w:r w:rsidRPr="000A3FCC">
        <w:rPr>
          <w:sz w:val="22"/>
          <w:szCs w:val="22"/>
        </w:rPr>
        <w:t xml:space="preserve">15. Mając na uwadze treść wzoru umowy wnoszę o zmianę o 50% wysokości kar umownych zastrzeżonych w powyższych przepisach. </w:t>
      </w:r>
    </w:p>
    <w:p w14:paraId="1B853739" w14:textId="428C3BCE" w:rsidR="009227A2" w:rsidRPr="000A3FCC" w:rsidRDefault="00AE39D4" w:rsidP="00C25A4F">
      <w:pPr>
        <w:suppressAutoHyphens/>
        <w:spacing w:after="0" w:line="240" w:lineRule="auto"/>
        <w:jc w:val="both"/>
        <w:rPr>
          <w:rFonts w:ascii="Times New Roman" w:hAnsi="Times New Roman" w:cs="Times New Roman"/>
        </w:rPr>
      </w:pPr>
      <w:r w:rsidRPr="000A3FCC">
        <w:rPr>
          <w:rFonts w:ascii="Times New Roman" w:hAnsi="Times New Roman" w:cs="Times New Roman"/>
        </w:rPr>
        <w:lastRenderedPageBreak/>
        <w:t xml:space="preserve">W doktrynie prawa zamówień publicznych oraz w aktualnym orzecznictwie Krajowej Izby Odwoławczej przy Prezesie Urzędu Zamówień Publicznych dominuje pogląd, że ustanawianie przez zamawiającego w umowie rażąco wysokich kar umownych uznać należy bezwzględnie za naruszenie zasad zachowania uczciwej konkurencji wyrażonej w przepisie art. 7 ustawy z dnia 29 stycznia 2004 r. prawo zamówień publicznych (tekst jednolity Dz. U. z 2006 roku, nr 164, poz. 1163 z </w:t>
      </w:r>
      <w:proofErr w:type="spellStart"/>
      <w:r w:rsidRPr="000A3FCC">
        <w:rPr>
          <w:rFonts w:ascii="Times New Roman" w:hAnsi="Times New Roman" w:cs="Times New Roman"/>
        </w:rPr>
        <w:t>późn</w:t>
      </w:r>
      <w:proofErr w:type="spellEnd"/>
      <w:r w:rsidRPr="000A3FCC">
        <w:rPr>
          <w:rFonts w:ascii="Times New Roman" w:hAnsi="Times New Roman" w:cs="Times New Roman"/>
        </w:rPr>
        <w:t>. zm.), które może być uzasadnioną podstawą do żądania unieważnienia postępowania o udzielenie zamówienia publicznego w trybie art. 93 ust. 1 pkt. 7 ustawy prawo zamówień publicznych z uwagi, iż postępowanie jest obarczone wadą uniemożliwiającą zawarcie ważnej umowy w sprawie zamówienia publicznego. Stanowisko powyższe znajduje pełne potwierdzenie m.in. wyroku Krajowej Izby Odwoławczej z dnia 31 lipca 2015 r. sygn. akt: KIO/1519/15. Zważyć bowiem należy, że kara umowna (odszkodowanie umowne) ze swojej istoty ma charakter wyłącznie odszkodowawczy i kompensacyjny, a nie zaś prewencyjny. Ustalenie przez Zamawiającego zbyt wygórowanych kar umownych dla wykonawców stanowi zatem bezspornie rażące naruszenie prawa w zakresie równości stron umowy, co w konsekwencji prowadzi do sprzeczności celu takiej umowy z zasadami współżycia</w:t>
      </w:r>
      <w:r w:rsidR="009227A2" w:rsidRPr="000A3FCC">
        <w:rPr>
          <w:rFonts w:ascii="Times New Roman" w:hAnsi="Times New Roman" w:cs="Times New Roman"/>
        </w:rPr>
        <w:t>.</w:t>
      </w:r>
    </w:p>
    <w:p w14:paraId="18DF243B" w14:textId="5ADCF557" w:rsidR="009227A2" w:rsidRPr="000A3FCC" w:rsidRDefault="009227A2" w:rsidP="009227A2">
      <w:pPr>
        <w:suppressAutoHyphens/>
        <w:spacing w:after="0" w:line="240" w:lineRule="auto"/>
        <w:jc w:val="both"/>
        <w:rPr>
          <w:rFonts w:ascii="Times New Roman" w:hAnsi="Times New Roman" w:cs="Times New Roman"/>
          <w:color w:val="000099"/>
        </w:rPr>
      </w:pPr>
      <w:r w:rsidRPr="000A3FCC">
        <w:rPr>
          <w:rFonts w:ascii="Times New Roman" w:hAnsi="Times New Roman" w:cs="Times New Roman"/>
          <w:i/>
          <w:color w:val="000099"/>
        </w:rPr>
        <w:t>Odpowiedź:</w:t>
      </w:r>
      <w:r w:rsidR="00D35732" w:rsidRPr="000A3FCC">
        <w:rPr>
          <w:rFonts w:ascii="Times New Roman" w:hAnsi="Times New Roman" w:cs="Times New Roman"/>
          <w:i/>
          <w:color w:val="000099"/>
        </w:rPr>
        <w:t xml:space="preserve"> Zamawiający nie wyraża zgody na zmianę zapisów.</w:t>
      </w:r>
    </w:p>
    <w:p w14:paraId="2A477A41" w14:textId="77777777" w:rsidR="00AE39D4" w:rsidRPr="000A3FCC" w:rsidRDefault="00AE39D4" w:rsidP="00AE39D4">
      <w:pPr>
        <w:pStyle w:val="Default"/>
        <w:jc w:val="both"/>
        <w:rPr>
          <w:sz w:val="22"/>
          <w:szCs w:val="22"/>
        </w:rPr>
      </w:pPr>
    </w:p>
    <w:p w14:paraId="1329E0D7" w14:textId="2BA1C738" w:rsidR="00AE39D4" w:rsidRPr="000A3FCC" w:rsidRDefault="00AE39D4" w:rsidP="00AE39D4">
      <w:pPr>
        <w:pStyle w:val="Default"/>
        <w:jc w:val="both"/>
        <w:rPr>
          <w:sz w:val="22"/>
          <w:szCs w:val="22"/>
        </w:rPr>
      </w:pPr>
      <w:r w:rsidRPr="000A3FCC">
        <w:rPr>
          <w:sz w:val="22"/>
          <w:szCs w:val="22"/>
        </w:rPr>
        <w:t>16. Wnoszę o zawarcie w umowie, klauzuli, która umożliwi obu stronom rozwiązanie umowy za wypowiedzeniem tj.</w:t>
      </w:r>
      <w:proofErr w:type="gramStart"/>
      <w:r w:rsidRPr="000A3FCC">
        <w:rPr>
          <w:sz w:val="22"/>
          <w:szCs w:val="22"/>
        </w:rPr>
        <w:t>: ,,każda</w:t>
      </w:r>
      <w:proofErr w:type="gramEnd"/>
      <w:r w:rsidRPr="000A3FCC">
        <w:rPr>
          <w:sz w:val="22"/>
          <w:szCs w:val="22"/>
        </w:rPr>
        <w:t xml:space="preserve"> ze stron ma prawo wypowiedzieć umowę z zachowaniem 3 miesięcznego okresu wypowiedzenia</w:t>
      </w:r>
      <w:r w:rsidR="001A1894" w:rsidRPr="000A3FCC">
        <w:rPr>
          <w:sz w:val="22"/>
          <w:szCs w:val="22"/>
        </w:rPr>
        <w:t>”</w:t>
      </w:r>
      <w:r w:rsidRPr="000A3FCC">
        <w:rPr>
          <w:sz w:val="22"/>
          <w:szCs w:val="22"/>
        </w:rPr>
        <w:t xml:space="preserve">. Chciałabym zaznaczyć, iż sytuacja Zamawiającego przy kształtowaniu treści umowy jest silniejsza, dlatego powinien on brać pod uwagę nie tylko swoje interesy, ale także interesy Wykonawcy i starać się ułożyć stosunek prawny tak, aby te interesy były zrównoważone. Prawo jednostronnego wypowiedzenia umowy przysługujące obu stronom z okresem wypowiedzenia umożliwiającym drugiej stronie dostosowanie się do sytuacji, jest w opinii Wykonawcy celowe. </w:t>
      </w:r>
    </w:p>
    <w:p w14:paraId="08830730" w14:textId="04232527" w:rsidR="009227A2" w:rsidRPr="000A3FCC" w:rsidRDefault="009227A2" w:rsidP="009227A2">
      <w:pPr>
        <w:suppressAutoHyphens/>
        <w:spacing w:after="0" w:line="240" w:lineRule="auto"/>
        <w:jc w:val="both"/>
        <w:rPr>
          <w:rFonts w:ascii="Times New Roman" w:hAnsi="Times New Roman" w:cs="Times New Roman"/>
          <w:color w:val="000099"/>
        </w:rPr>
      </w:pPr>
      <w:r w:rsidRPr="000A3FCC">
        <w:rPr>
          <w:rFonts w:ascii="Times New Roman" w:hAnsi="Times New Roman" w:cs="Times New Roman"/>
          <w:i/>
          <w:color w:val="000099"/>
        </w:rPr>
        <w:t>Odpowiedź:</w:t>
      </w:r>
      <w:r w:rsidR="006E1D8D" w:rsidRPr="000A3FCC">
        <w:rPr>
          <w:rFonts w:ascii="Times New Roman" w:hAnsi="Times New Roman" w:cs="Times New Roman"/>
          <w:i/>
          <w:color w:val="000099"/>
        </w:rPr>
        <w:t xml:space="preserve"> </w:t>
      </w:r>
      <w:r w:rsidR="00C417E1" w:rsidRPr="000A3FCC">
        <w:rPr>
          <w:rFonts w:ascii="Times New Roman" w:hAnsi="Times New Roman" w:cs="Times New Roman"/>
          <w:i/>
          <w:color w:val="000099"/>
        </w:rPr>
        <w:t>Zamawiający wprowadził do projektu umowy zapisy przewidujące prawo wypowiedzenia umowy przez każdą ze stron, w sytuacjach opisanych w umowie (§ 2 ust. 2 i 3 projektu umowy).</w:t>
      </w:r>
    </w:p>
    <w:p w14:paraId="09671485" w14:textId="77777777" w:rsidR="009227A2" w:rsidRPr="000A3FCC" w:rsidRDefault="009227A2" w:rsidP="00AE39D4">
      <w:pPr>
        <w:pStyle w:val="Default"/>
        <w:jc w:val="both"/>
        <w:rPr>
          <w:sz w:val="22"/>
          <w:szCs w:val="22"/>
        </w:rPr>
      </w:pPr>
    </w:p>
    <w:p w14:paraId="3B01EB87" w14:textId="77777777" w:rsidR="00AE39D4" w:rsidRPr="000A3FCC" w:rsidRDefault="00AE39D4" w:rsidP="00AE39D4">
      <w:pPr>
        <w:pStyle w:val="Default"/>
        <w:jc w:val="both"/>
        <w:rPr>
          <w:sz w:val="22"/>
          <w:szCs w:val="22"/>
        </w:rPr>
      </w:pPr>
      <w:r w:rsidRPr="000A3FCC">
        <w:rPr>
          <w:sz w:val="22"/>
          <w:szCs w:val="22"/>
        </w:rPr>
        <w:t xml:space="preserve">17. </w:t>
      </w:r>
      <w:r w:rsidRPr="000A3FCC">
        <w:rPr>
          <w:iCs/>
          <w:sz w:val="22"/>
          <w:szCs w:val="22"/>
        </w:rPr>
        <w:t>W związku z brakiem w treści SIWZ postanowień odpowiadających treści art. 142 ust. 5 ustawy z dnia 29 stycznia 2004 r. (</w:t>
      </w:r>
      <w:proofErr w:type="spellStart"/>
      <w:r w:rsidRPr="000A3FCC">
        <w:rPr>
          <w:iCs/>
          <w:sz w:val="22"/>
          <w:szCs w:val="22"/>
        </w:rPr>
        <w:t>t.j</w:t>
      </w:r>
      <w:proofErr w:type="spellEnd"/>
      <w:r w:rsidRPr="000A3FCC">
        <w:rPr>
          <w:iCs/>
          <w:sz w:val="22"/>
          <w:szCs w:val="22"/>
        </w:rPr>
        <w:t xml:space="preserve">. Dz. U. z 2018 r. poz. 1986 z późn.zm. dalej: </w:t>
      </w:r>
      <w:proofErr w:type="spellStart"/>
      <w:r w:rsidRPr="000A3FCC">
        <w:rPr>
          <w:iCs/>
          <w:sz w:val="22"/>
          <w:szCs w:val="22"/>
        </w:rPr>
        <w:t>Pzp</w:t>
      </w:r>
      <w:proofErr w:type="spellEnd"/>
      <w:r w:rsidRPr="000A3FCC">
        <w:rPr>
          <w:iCs/>
          <w:sz w:val="22"/>
          <w:szCs w:val="22"/>
        </w:rPr>
        <w:t xml:space="preserve">) w brzmieniu nadanym przez art. 120 ustawy z dnia 4 października 2018 r. o pracowniczych planach kapitałowych (Dz.U. z 2018 r. poz. 2215, dalej: ustawa o PPK), wnioskujemy o wprowadzenie do treści SIWZ postanowień odpowiadających treści art. 142 ust. 5 </w:t>
      </w:r>
      <w:proofErr w:type="spellStart"/>
      <w:r w:rsidRPr="000A3FCC">
        <w:rPr>
          <w:iCs/>
          <w:sz w:val="22"/>
          <w:szCs w:val="22"/>
        </w:rPr>
        <w:t>Pzp</w:t>
      </w:r>
      <w:proofErr w:type="spellEnd"/>
      <w:r w:rsidRPr="000A3FCC">
        <w:rPr>
          <w:iCs/>
          <w:sz w:val="22"/>
          <w:szCs w:val="22"/>
        </w:rPr>
        <w:t xml:space="preserve"> w jej nowym brzmieniu oraz postanowień odnoszących się do procedury wprowadzania przedmiotowych zmian w łączącej strony umowie zgodnie z brzmieniem art. 135 ustawy o PPK tj. postanowień w brzmieniu: </w:t>
      </w:r>
    </w:p>
    <w:p w14:paraId="53B5638C" w14:textId="77777777" w:rsidR="00AE39D4" w:rsidRPr="000A3FCC" w:rsidRDefault="00AE39D4" w:rsidP="00AE39D4">
      <w:pPr>
        <w:pStyle w:val="Default"/>
        <w:jc w:val="both"/>
        <w:rPr>
          <w:sz w:val="22"/>
          <w:szCs w:val="22"/>
        </w:rPr>
      </w:pPr>
      <w:r w:rsidRPr="000A3FCC">
        <w:rPr>
          <w:iCs/>
          <w:sz w:val="22"/>
          <w:szCs w:val="22"/>
        </w:rPr>
        <w:t xml:space="preserve">„Niniejsza umowa ulegnie zmianie w zakresie należnego wykonawcy wynagrodzenia, w przypadku zmiany: </w:t>
      </w:r>
    </w:p>
    <w:p w14:paraId="70B8D2F7" w14:textId="77777777" w:rsidR="00AE39D4" w:rsidRPr="000A3FCC" w:rsidRDefault="00AE39D4" w:rsidP="00AE39D4">
      <w:pPr>
        <w:pStyle w:val="Default"/>
        <w:jc w:val="both"/>
        <w:rPr>
          <w:sz w:val="22"/>
          <w:szCs w:val="22"/>
        </w:rPr>
      </w:pPr>
      <w:r w:rsidRPr="000A3FCC">
        <w:rPr>
          <w:iCs/>
          <w:sz w:val="22"/>
          <w:szCs w:val="22"/>
        </w:rPr>
        <w:t xml:space="preserve">1) stawki podatku od towarów i usług, </w:t>
      </w:r>
    </w:p>
    <w:p w14:paraId="7D823727" w14:textId="074354F4" w:rsidR="00AE39D4" w:rsidRPr="000A3FCC" w:rsidRDefault="00AE39D4" w:rsidP="00AE39D4">
      <w:pPr>
        <w:pStyle w:val="Default"/>
        <w:jc w:val="both"/>
        <w:rPr>
          <w:sz w:val="22"/>
          <w:szCs w:val="22"/>
        </w:rPr>
      </w:pPr>
      <w:r w:rsidRPr="000A3FCC">
        <w:rPr>
          <w:iCs/>
          <w:sz w:val="22"/>
          <w:szCs w:val="22"/>
        </w:rPr>
        <w:t xml:space="preserve">2) wysokości minimalnego wynagrodzenia za pracę albo wysokości minimalnej stawki godzinowej, ustalonych na podstawie przepisów ustawy z dnia 10 października 2002 r. o minimalnym wynagrodzeniu za </w:t>
      </w:r>
      <w:r w:rsidR="00C321AD" w:rsidRPr="000A3FCC">
        <w:rPr>
          <w:iCs/>
          <w:sz w:val="22"/>
          <w:szCs w:val="22"/>
        </w:rPr>
        <w:t>pracę,</w:t>
      </w:r>
      <w:r w:rsidRPr="000A3FCC">
        <w:rPr>
          <w:iCs/>
          <w:sz w:val="22"/>
          <w:szCs w:val="22"/>
        </w:rPr>
        <w:t xml:space="preserve"> </w:t>
      </w:r>
    </w:p>
    <w:p w14:paraId="078AC2E4" w14:textId="77777777" w:rsidR="00AE39D4" w:rsidRPr="000A3FCC" w:rsidRDefault="00AE39D4" w:rsidP="00AE39D4">
      <w:pPr>
        <w:pStyle w:val="Default"/>
        <w:jc w:val="both"/>
        <w:rPr>
          <w:sz w:val="22"/>
          <w:szCs w:val="22"/>
        </w:rPr>
      </w:pPr>
      <w:r w:rsidRPr="000A3FCC">
        <w:rPr>
          <w:iCs/>
          <w:sz w:val="22"/>
          <w:szCs w:val="22"/>
        </w:rPr>
        <w:t xml:space="preserve">3) zasad podlegania ubezpieczeniom społecznym lub ubezpieczeniu zdrowotnemu lub wysokości stawki składki na ubezpieczenia społeczne lub zdrowotne, </w:t>
      </w:r>
    </w:p>
    <w:p w14:paraId="716351B5" w14:textId="77777777" w:rsidR="00AE39D4" w:rsidRPr="000A3FCC" w:rsidRDefault="00AE39D4" w:rsidP="00AE39D4">
      <w:pPr>
        <w:pStyle w:val="Default"/>
        <w:jc w:val="both"/>
        <w:rPr>
          <w:sz w:val="22"/>
          <w:szCs w:val="22"/>
        </w:rPr>
      </w:pPr>
      <w:r w:rsidRPr="000A3FCC">
        <w:rPr>
          <w:iCs/>
          <w:sz w:val="22"/>
          <w:szCs w:val="22"/>
        </w:rPr>
        <w:t xml:space="preserve">4) zasad gromadzenia i wysokości wpłat do pracowniczych planów kapitałowych, o których mowa w ustawie z dnia 4 października 2018 r. o pracowniczych planach kapitałowych, </w:t>
      </w:r>
    </w:p>
    <w:p w14:paraId="0498F3D5" w14:textId="0A428564" w:rsidR="00AE39D4" w:rsidRPr="000A3FCC" w:rsidRDefault="00AE39D4" w:rsidP="00C321AD">
      <w:pPr>
        <w:suppressAutoHyphens/>
        <w:spacing w:after="0" w:line="240" w:lineRule="auto"/>
        <w:jc w:val="both"/>
        <w:rPr>
          <w:rFonts w:ascii="Times New Roman" w:hAnsi="Times New Roman" w:cs="Times New Roman"/>
        </w:rPr>
      </w:pPr>
      <w:r w:rsidRPr="000A3FCC">
        <w:rPr>
          <w:rFonts w:ascii="Times New Roman" w:hAnsi="Times New Roman" w:cs="Times New Roman"/>
          <w:iCs/>
        </w:rPr>
        <w:t>- jeżeli zmiany te będą miały wpływ na koszty wykonania zamówienia przez wykonawcę.”</w:t>
      </w:r>
    </w:p>
    <w:p w14:paraId="05EC5A3E" w14:textId="0448F0BD" w:rsidR="00AD1E27" w:rsidRPr="009227A2" w:rsidRDefault="00AD1E27" w:rsidP="00AD1E27">
      <w:pPr>
        <w:suppressAutoHyphens/>
        <w:spacing w:after="0" w:line="240" w:lineRule="auto"/>
        <w:jc w:val="both"/>
        <w:rPr>
          <w:rFonts w:ascii="Times New Roman" w:hAnsi="Times New Roman" w:cs="Times New Roman"/>
          <w:color w:val="000099"/>
        </w:rPr>
      </w:pPr>
      <w:r w:rsidRPr="000A3FCC">
        <w:rPr>
          <w:rFonts w:ascii="Times New Roman" w:hAnsi="Times New Roman" w:cs="Times New Roman"/>
          <w:i/>
          <w:color w:val="000099"/>
        </w:rPr>
        <w:t>Odpowiedź:</w:t>
      </w:r>
      <w:r w:rsidR="00C417E1" w:rsidRPr="000A3FCC">
        <w:rPr>
          <w:rFonts w:ascii="Times New Roman" w:hAnsi="Times New Roman" w:cs="Times New Roman"/>
          <w:i/>
          <w:color w:val="000099"/>
        </w:rPr>
        <w:t xml:space="preserve"> Zamawiający wprowadził do projektu umowy zapisy uwzględniające powyższą uwagę (§ 8 ust. 2 wzoru umowy).</w:t>
      </w:r>
    </w:p>
    <w:p w14:paraId="107359E8" w14:textId="2016A8EA" w:rsidR="00AE39D4" w:rsidRDefault="00AE39D4" w:rsidP="00AE39D4">
      <w:pPr>
        <w:suppressAutoHyphens/>
        <w:spacing w:after="0" w:line="240" w:lineRule="auto"/>
        <w:jc w:val="both"/>
        <w:rPr>
          <w:rFonts w:ascii="Times New Roman" w:hAnsi="Times New Roman" w:cs="Times New Roman"/>
        </w:rPr>
      </w:pPr>
    </w:p>
    <w:p w14:paraId="13AD77F1" w14:textId="30AB19B0" w:rsidR="00AE39D4" w:rsidRPr="0093425B" w:rsidRDefault="00AE39D4" w:rsidP="00AE39D4">
      <w:pPr>
        <w:suppressAutoHyphens/>
        <w:spacing w:after="0" w:line="240" w:lineRule="auto"/>
        <w:jc w:val="both"/>
        <w:rPr>
          <w:rFonts w:ascii="Times New Roman" w:hAnsi="Times New Roman" w:cs="Times New Roman"/>
        </w:rPr>
      </w:pPr>
      <w:r w:rsidRPr="0093425B">
        <w:rPr>
          <w:rFonts w:ascii="Times New Roman" w:hAnsi="Times New Roman" w:cs="Times New Roman"/>
        </w:rPr>
        <w:t xml:space="preserve">18. Działając zgodnie z art. 96 i 139 ust. 3 ustawy z dnia 29 stycznia 2004 r. prawo zamówień publicznych (tekst jednolity Dz. U. z 2007 roku, nr 223, poz. 1655 z </w:t>
      </w:r>
      <w:proofErr w:type="spellStart"/>
      <w:r w:rsidRPr="0093425B">
        <w:rPr>
          <w:rFonts w:ascii="Times New Roman" w:hAnsi="Times New Roman" w:cs="Times New Roman"/>
        </w:rPr>
        <w:t>późn</w:t>
      </w:r>
      <w:proofErr w:type="spellEnd"/>
      <w:r w:rsidRPr="0093425B">
        <w:rPr>
          <w:rFonts w:ascii="Times New Roman" w:hAnsi="Times New Roman" w:cs="Times New Roman"/>
        </w:rPr>
        <w:t xml:space="preserve">. zm.) oraz art. 1, art. 2 i art. 12 ust. 2 pkt 1 </w:t>
      </w:r>
      <w:r w:rsidRPr="0093425B">
        <w:rPr>
          <w:rFonts w:ascii="Times New Roman" w:hAnsi="Times New Roman" w:cs="Times New Roman"/>
        </w:rPr>
        <w:lastRenderedPageBreak/>
        <w:t xml:space="preserve">ustawy o dostępie do informacji publicznej z dnia 6 września 2001 r. (Dz. U. Nr 112, poz. 1198 z </w:t>
      </w:r>
      <w:proofErr w:type="spellStart"/>
      <w:r w:rsidRPr="0093425B">
        <w:rPr>
          <w:rFonts w:ascii="Times New Roman" w:hAnsi="Times New Roman" w:cs="Times New Roman"/>
        </w:rPr>
        <w:t>późn</w:t>
      </w:r>
      <w:proofErr w:type="spellEnd"/>
      <w:r w:rsidRPr="0093425B">
        <w:rPr>
          <w:rFonts w:ascii="Times New Roman" w:hAnsi="Times New Roman" w:cs="Times New Roman"/>
        </w:rPr>
        <w:t>. zm.) zwracam się z wnioskiem o przesłanie (dotyczy wszystkich części zamówienia):</w:t>
      </w:r>
    </w:p>
    <w:p w14:paraId="00DF0357" w14:textId="47C77F21" w:rsidR="00AE39D4" w:rsidRPr="0093425B" w:rsidRDefault="00AE39D4" w:rsidP="00AE39D4">
      <w:pPr>
        <w:suppressAutoHyphens/>
        <w:spacing w:after="0" w:line="240" w:lineRule="auto"/>
        <w:jc w:val="both"/>
        <w:rPr>
          <w:rFonts w:ascii="Times New Roman" w:hAnsi="Times New Roman" w:cs="Times New Roman"/>
        </w:rPr>
      </w:pPr>
      <w:r w:rsidRPr="0093425B">
        <w:rPr>
          <w:rFonts w:ascii="Times New Roman" w:hAnsi="Times New Roman" w:cs="Times New Roman"/>
        </w:rPr>
        <w:t>- protokołu otwarcia ofert z wszystkimi cenami złożonymi w poprzednio prowadzonym postępowaniu (w podziale na poszczególne części zamówienia),</w:t>
      </w:r>
    </w:p>
    <w:p w14:paraId="068FC938" w14:textId="06D60514" w:rsidR="00AE39D4" w:rsidRPr="0093425B" w:rsidRDefault="00AE39D4" w:rsidP="00AE39D4">
      <w:pPr>
        <w:suppressAutoHyphens/>
        <w:spacing w:after="0" w:line="240" w:lineRule="auto"/>
        <w:jc w:val="both"/>
        <w:rPr>
          <w:rFonts w:ascii="Times New Roman" w:hAnsi="Times New Roman" w:cs="Times New Roman"/>
        </w:rPr>
      </w:pPr>
      <w:r w:rsidRPr="0093425B">
        <w:rPr>
          <w:rFonts w:ascii="Times New Roman" w:hAnsi="Times New Roman" w:cs="Times New Roman"/>
        </w:rPr>
        <w:t>- podanie budżetu Zamawiającego (poprzednio prowadzonego przetargu, w podziale na poszczególne części zamówienia),</w:t>
      </w:r>
    </w:p>
    <w:p w14:paraId="55272E0E" w14:textId="61374859" w:rsidR="00AE39D4" w:rsidRPr="0093425B" w:rsidRDefault="00AE39D4" w:rsidP="00AE39D4">
      <w:pPr>
        <w:suppressAutoHyphens/>
        <w:spacing w:after="0" w:line="240" w:lineRule="auto"/>
        <w:jc w:val="both"/>
        <w:rPr>
          <w:rFonts w:ascii="Times New Roman" w:hAnsi="Times New Roman" w:cs="Times New Roman"/>
        </w:rPr>
      </w:pPr>
      <w:r w:rsidRPr="0093425B">
        <w:rPr>
          <w:rFonts w:ascii="Times New Roman" w:hAnsi="Times New Roman" w:cs="Times New Roman"/>
        </w:rPr>
        <w:t>- informację o aktualnym Wykonawcy usługi (w podziale na poszczególne części zamówienia),</w:t>
      </w:r>
    </w:p>
    <w:p w14:paraId="5B1EA3B6" w14:textId="32E4A60E" w:rsidR="00AE39D4" w:rsidRPr="0093425B" w:rsidRDefault="00AE39D4" w:rsidP="00AE39D4">
      <w:pPr>
        <w:suppressAutoHyphens/>
        <w:spacing w:after="0" w:line="240" w:lineRule="auto"/>
        <w:jc w:val="both"/>
        <w:rPr>
          <w:rFonts w:ascii="Times New Roman" w:hAnsi="Times New Roman" w:cs="Times New Roman"/>
        </w:rPr>
      </w:pPr>
      <w:r w:rsidRPr="0093425B">
        <w:rPr>
          <w:rFonts w:ascii="Times New Roman" w:hAnsi="Times New Roman" w:cs="Times New Roman"/>
        </w:rPr>
        <w:t xml:space="preserve">- </w:t>
      </w:r>
      <w:proofErr w:type="spellStart"/>
      <w:r w:rsidRPr="0093425B">
        <w:rPr>
          <w:rFonts w:ascii="Times New Roman" w:hAnsi="Times New Roman" w:cs="Times New Roman"/>
        </w:rPr>
        <w:t>scanu</w:t>
      </w:r>
      <w:proofErr w:type="spellEnd"/>
      <w:r w:rsidRPr="0093425B">
        <w:rPr>
          <w:rFonts w:ascii="Times New Roman" w:hAnsi="Times New Roman" w:cs="Times New Roman"/>
        </w:rPr>
        <w:t xml:space="preserve"> umowy podpisanej z obecnym Wykonawcą</w:t>
      </w:r>
    </w:p>
    <w:p w14:paraId="205AD0E8" w14:textId="2D486413" w:rsidR="00AE39D4" w:rsidRPr="0093425B" w:rsidRDefault="00AE39D4" w:rsidP="00AE39D4">
      <w:pPr>
        <w:suppressAutoHyphens/>
        <w:spacing w:after="0" w:line="240" w:lineRule="auto"/>
        <w:jc w:val="both"/>
        <w:rPr>
          <w:rFonts w:ascii="Times New Roman" w:hAnsi="Times New Roman" w:cs="Times New Roman"/>
        </w:rPr>
      </w:pPr>
      <w:r w:rsidRPr="0093425B">
        <w:rPr>
          <w:rFonts w:ascii="Times New Roman" w:hAnsi="Times New Roman" w:cs="Times New Roman"/>
        </w:rPr>
        <w:t xml:space="preserve">- </w:t>
      </w:r>
      <w:proofErr w:type="spellStart"/>
      <w:r w:rsidRPr="0093425B">
        <w:rPr>
          <w:rFonts w:ascii="Times New Roman" w:hAnsi="Times New Roman" w:cs="Times New Roman"/>
        </w:rPr>
        <w:t>scanów</w:t>
      </w:r>
      <w:proofErr w:type="spellEnd"/>
      <w:r w:rsidRPr="0093425B">
        <w:rPr>
          <w:rFonts w:ascii="Times New Roman" w:hAnsi="Times New Roman" w:cs="Times New Roman"/>
        </w:rPr>
        <w:t xml:space="preserve"> faktur z 3 ostatnich miesięcy świadczenia usługi</w:t>
      </w:r>
    </w:p>
    <w:p w14:paraId="574EB6D1" w14:textId="051413F6" w:rsidR="00AD1E27" w:rsidRPr="009227A2" w:rsidRDefault="00AD1E27" w:rsidP="00AD1E27">
      <w:pPr>
        <w:suppressAutoHyphens/>
        <w:spacing w:after="0" w:line="240" w:lineRule="auto"/>
        <w:jc w:val="both"/>
        <w:rPr>
          <w:rFonts w:ascii="Times New Roman" w:hAnsi="Times New Roman" w:cs="Times New Roman"/>
          <w:color w:val="000099"/>
        </w:rPr>
      </w:pPr>
      <w:r w:rsidRPr="009227A2">
        <w:rPr>
          <w:rFonts w:ascii="Times New Roman" w:hAnsi="Times New Roman" w:cs="Times New Roman"/>
          <w:i/>
          <w:color w:val="000099"/>
        </w:rPr>
        <w:t>Odpowiedź:</w:t>
      </w:r>
      <w:r w:rsidR="008D5134">
        <w:rPr>
          <w:rFonts w:ascii="Times New Roman" w:hAnsi="Times New Roman" w:cs="Times New Roman"/>
          <w:i/>
          <w:color w:val="000099"/>
        </w:rPr>
        <w:t xml:space="preserve"> Zamawiający nie przeprowadzał uprzednio przed przedmiotowym Ogłoszeniem postępowania na usługę ochrony.</w:t>
      </w:r>
    </w:p>
    <w:p w14:paraId="1FA50812" w14:textId="1206C960" w:rsidR="00AE39D4" w:rsidRPr="00AE39D4" w:rsidRDefault="00AE39D4" w:rsidP="00AD1E27">
      <w:pPr>
        <w:pStyle w:val="NormalnyWeb"/>
        <w:spacing w:before="0" w:beforeAutospacing="0" w:after="0" w:afterAutospacing="0"/>
        <w:jc w:val="both"/>
        <w:rPr>
          <w:sz w:val="22"/>
          <w:szCs w:val="22"/>
        </w:rPr>
      </w:pPr>
    </w:p>
    <w:p w14:paraId="19334E51" w14:textId="21F3EA42" w:rsidR="00AE39D4" w:rsidRPr="000A3FCC" w:rsidRDefault="009F1B08" w:rsidP="009F1B08">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19. </w:t>
      </w:r>
      <w:r w:rsidR="00AE39D4" w:rsidRPr="00AE39D4">
        <w:rPr>
          <w:rFonts w:ascii="Times New Roman" w:eastAsia="Times New Roman" w:hAnsi="Times New Roman" w:cs="Times New Roman"/>
        </w:rPr>
        <w:t xml:space="preserve">Zamawiający, m.in. w pkt. 5.3.1 Ogłoszenia wymaga zatrudnienia (przez Wykonawcę lub Podwykonawcę) na podstawie umowy o pracę osób wykonujących czynności bezpośrednio związane z realizacją przedmiotu zamówienia przez cały okres jego trwania. Prosimy o informację czy Zamawiający </w:t>
      </w:r>
      <w:r w:rsidR="00AD1E27" w:rsidRPr="00AE39D4">
        <w:rPr>
          <w:rFonts w:ascii="Times New Roman" w:eastAsia="Times New Roman" w:hAnsi="Times New Roman" w:cs="Times New Roman"/>
        </w:rPr>
        <w:t>dopuszcza,</w:t>
      </w:r>
      <w:r w:rsidR="00AE39D4" w:rsidRPr="00AE39D4">
        <w:rPr>
          <w:rFonts w:ascii="Times New Roman" w:eastAsia="Times New Roman" w:hAnsi="Times New Roman" w:cs="Times New Roman"/>
        </w:rPr>
        <w:t xml:space="preserve"> aby w ramach osób spełniających powyższy warunek zatrudnieni zostali pracownicy posiadający </w:t>
      </w:r>
      <w:r w:rsidR="00AE39D4" w:rsidRPr="000A3FCC">
        <w:rPr>
          <w:rFonts w:ascii="Times New Roman" w:eastAsia="Times New Roman" w:hAnsi="Times New Roman" w:cs="Times New Roman"/>
        </w:rPr>
        <w:t>stwierdzony (orzeczeniem wydanym przez Zespoły ds. Orzekania o Niepełnosprawności lub decyzją lekarza orzecznika ZUS) stopień niepełnosprawności?</w:t>
      </w:r>
    </w:p>
    <w:p w14:paraId="23239939" w14:textId="547C4780" w:rsidR="00AD1E27" w:rsidRPr="000A3FCC" w:rsidRDefault="00AD1E27" w:rsidP="00AD1E27">
      <w:pPr>
        <w:suppressAutoHyphens/>
        <w:spacing w:after="0" w:line="240" w:lineRule="auto"/>
        <w:jc w:val="both"/>
        <w:rPr>
          <w:rFonts w:ascii="Times New Roman" w:hAnsi="Times New Roman" w:cs="Times New Roman"/>
          <w:color w:val="000099"/>
        </w:rPr>
      </w:pPr>
      <w:r w:rsidRPr="000A3FCC">
        <w:rPr>
          <w:rFonts w:ascii="Times New Roman" w:hAnsi="Times New Roman" w:cs="Times New Roman"/>
          <w:i/>
          <w:color w:val="000099"/>
        </w:rPr>
        <w:t>Odpowiedź:</w:t>
      </w:r>
      <w:r w:rsidR="00AD4B20" w:rsidRPr="000A3FCC">
        <w:rPr>
          <w:rFonts w:ascii="Times New Roman" w:hAnsi="Times New Roman" w:cs="Times New Roman"/>
          <w:i/>
          <w:color w:val="000099"/>
        </w:rPr>
        <w:t xml:space="preserve"> Zgodnie z odpowiedzią na pytanie nr 1 niniejszego pisma.</w:t>
      </w:r>
    </w:p>
    <w:p w14:paraId="256EB507" w14:textId="77777777" w:rsidR="00AD1E27" w:rsidRPr="000A3FCC" w:rsidRDefault="00AD1E27" w:rsidP="009F1B08">
      <w:pPr>
        <w:spacing w:after="0" w:line="240" w:lineRule="auto"/>
        <w:jc w:val="both"/>
        <w:rPr>
          <w:rFonts w:ascii="Times New Roman" w:eastAsia="Times New Roman" w:hAnsi="Times New Roman" w:cs="Times New Roman"/>
          <w:lang w:eastAsia="pl-PL"/>
        </w:rPr>
      </w:pPr>
    </w:p>
    <w:p w14:paraId="01CB6995" w14:textId="62BF62F1" w:rsidR="00AE39D4" w:rsidRPr="000A3FCC" w:rsidRDefault="009F1B08" w:rsidP="009F1B08">
      <w:pPr>
        <w:spacing w:after="0" w:line="240" w:lineRule="auto"/>
        <w:ind w:right="425"/>
        <w:jc w:val="both"/>
        <w:rPr>
          <w:rFonts w:ascii="Times New Roman" w:eastAsia="Times New Roman" w:hAnsi="Times New Roman" w:cs="Times New Roman"/>
          <w:lang w:eastAsia="pl-PL"/>
        </w:rPr>
      </w:pPr>
      <w:r w:rsidRPr="000A3FCC">
        <w:rPr>
          <w:rFonts w:ascii="Times New Roman" w:eastAsia="Times New Roman" w:hAnsi="Times New Roman" w:cs="Times New Roman"/>
          <w:lang w:eastAsia="pl-PL"/>
        </w:rPr>
        <w:t xml:space="preserve">20. </w:t>
      </w:r>
      <w:r w:rsidR="00AE39D4" w:rsidRPr="000A3FCC">
        <w:rPr>
          <w:rFonts w:ascii="Times New Roman" w:eastAsia="Times New Roman" w:hAnsi="Times New Roman" w:cs="Times New Roman"/>
          <w:lang w:eastAsia="pl-PL"/>
        </w:rPr>
        <w:t>Zamawiający w § 8 ust. 1 pkt. 6) projektu umowy (załącznik nr 2 do Ogłoszenia) dopuszcza zmianę zaoferowanej ceny umowy w przypadku zmiany stawki podatku VAT.</w:t>
      </w:r>
    </w:p>
    <w:p w14:paraId="739E227D" w14:textId="77777777" w:rsidR="00AE39D4" w:rsidRPr="000A3FCC" w:rsidRDefault="00AE39D4" w:rsidP="009F1B08">
      <w:pPr>
        <w:spacing w:after="0" w:line="240" w:lineRule="auto"/>
        <w:ind w:right="425"/>
        <w:jc w:val="both"/>
        <w:rPr>
          <w:rFonts w:ascii="Times New Roman" w:eastAsia="Times New Roman" w:hAnsi="Times New Roman" w:cs="Times New Roman"/>
          <w:lang w:eastAsia="pl-PL"/>
        </w:rPr>
      </w:pPr>
      <w:r w:rsidRPr="000A3FCC">
        <w:rPr>
          <w:rFonts w:ascii="Times New Roman" w:eastAsia="Times New Roman" w:hAnsi="Times New Roman" w:cs="Times New Roman"/>
          <w:lang w:eastAsia="pl-PL"/>
        </w:rPr>
        <w:t xml:space="preserve">Należy stwierdzić, iż wymieniona w projekcie umowy tylko jedna przesłanka zamiany wynagrodzenia umownego stoi w sprzeczności z zapisami ustawy Prawo zamówień publicznych określonymi w art. 142 ust. 5. Przepis tego artykułu nakłada na Zamawiającego obowiązek dokonywania zmian wynagrodzenia będącego przedmiotem zamówienia publicznego na odpowiednio umotywowany wniosek Wykonawcy przy zawieraniu umów na okres </w:t>
      </w:r>
      <w:r w:rsidRPr="000A3FCC">
        <w:rPr>
          <w:rFonts w:ascii="Times New Roman" w:eastAsia="Times New Roman" w:hAnsi="Times New Roman" w:cs="Times New Roman"/>
          <w:b/>
          <w:bCs/>
          <w:lang w:eastAsia="pl-PL"/>
        </w:rPr>
        <w:t>dłuższy niż 12 miesięcy</w:t>
      </w:r>
      <w:r w:rsidRPr="000A3FCC">
        <w:rPr>
          <w:rFonts w:ascii="Times New Roman" w:eastAsia="Times New Roman" w:hAnsi="Times New Roman" w:cs="Times New Roman"/>
          <w:lang w:eastAsia="pl-PL"/>
        </w:rPr>
        <w:t>, także w przypadku zmiany wysokości minimalnego wynagrodzenia za pracę, minimalnej stawki godzinowej, zmiany zasad podlegania ubezpieczeniom społecznym lub ubezpieczeniu zdrowotnemu lub wysokości stawki składki na ubezpieczenia społeczne lub zdrowotne oraz zmiany zasad gromadzenia i wysokości wpłat do pracowniczych planów kapitałowych.</w:t>
      </w:r>
    </w:p>
    <w:p w14:paraId="149DF972" w14:textId="77777777" w:rsidR="00AE39D4" w:rsidRPr="000A3FCC" w:rsidRDefault="00AE39D4" w:rsidP="009F1B08">
      <w:pPr>
        <w:spacing w:after="0" w:line="240" w:lineRule="auto"/>
        <w:ind w:right="425"/>
        <w:jc w:val="both"/>
        <w:rPr>
          <w:rFonts w:ascii="Times New Roman" w:eastAsia="Times New Roman" w:hAnsi="Times New Roman" w:cs="Times New Roman"/>
          <w:lang w:eastAsia="pl-PL"/>
        </w:rPr>
      </w:pPr>
      <w:r w:rsidRPr="000A3FCC">
        <w:rPr>
          <w:rFonts w:ascii="Times New Roman" w:eastAsia="Times New Roman" w:hAnsi="Times New Roman" w:cs="Times New Roman"/>
          <w:lang w:eastAsia="pl-PL"/>
        </w:rPr>
        <w:t xml:space="preserve">W szczególności ma to uzasadnienie w przypadku, gdy Zamawiający przewidział termin realizacji przedmiotowego zamówienia na okres 4 lat. W tak długim przedziale czasowym Wykonawca nie ma możliwości na precyzyjne określenie wysokości obowiązujących minimalnych kosztów zatrudnienia pracowników w przyszłych latach. W związku z czym Wykonawcy będą chcieli przerzucić ryzyko zwiększonych kosztów pracowniczych na Zamawiającego, poprzez oferowanie w przedmiotowym postępowaniu cen zawyżonych, uwzględniających potencjale zwyżki kosztów pracy, pomimo iż mogłyby w ogóle one nie wystąpić. </w:t>
      </w:r>
    </w:p>
    <w:p w14:paraId="0B774157" w14:textId="27B9E4B8" w:rsidR="00AE39D4" w:rsidRPr="000A3FCC" w:rsidRDefault="00AE39D4" w:rsidP="00AD1E27">
      <w:pPr>
        <w:spacing w:after="0" w:line="240" w:lineRule="auto"/>
        <w:ind w:right="425"/>
        <w:jc w:val="both"/>
        <w:rPr>
          <w:rFonts w:ascii="Times New Roman" w:eastAsia="Times New Roman" w:hAnsi="Times New Roman" w:cs="Times New Roman"/>
          <w:lang w:eastAsia="pl-PL"/>
        </w:rPr>
      </w:pPr>
      <w:r w:rsidRPr="000A3FCC">
        <w:rPr>
          <w:rFonts w:ascii="Times New Roman" w:eastAsia="Times New Roman" w:hAnsi="Times New Roman" w:cs="Times New Roman"/>
          <w:lang w:eastAsia="pl-PL"/>
        </w:rPr>
        <w:t>W związku z powyższym wnosimy o zmianę zapisów Projektu umowy, która wypełniałaby dyspozycje zawarte w art. 142 ust. 5 Ustawy Prawo zamówień publicznych.</w:t>
      </w:r>
    </w:p>
    <w:p w14:paraId="7F12DA30" w14:textId="349295F0" w:rsidR="00AD1E27" w:rsidRPr="009227A2" w:rsidRDefault="00AD1E27" w:rsidP="00AD1E27">
      <w:pPr>
        <w:suppressAutoHyphens/>
        <w:spacing w:after="0" w:line="240" w:lineRule="auto"/>
        <w:jc w:val="both"/>
        <w:rPr>
          <w:rFonts w:ascii="Times New Roman" w:hAnsi="Times New Roman" w:cs="Times New Roman"/>
          <w:color w:val="000099"/>
        </w:rPr>
      </w:pPr>
      <w:r w:rsidRPr="000A3FCC">
        <w:rPr>
          <w:rFonts w:ascii="Times New Roman" w:hAnsi="Times New Roman" w:cs="Times New Roman"/>
          <w:i/>
          <w:color w:val="000099"/>
        </w:rPr>
        <w:t>Odpowiedź:</w:t>
      </w:r>
      <w:r w:rsidR="00C417E1" w:rsidRPr="000A3FCC">
        <w:rPr>
          <w:rFonts w:ascii="Times New Roman" w:hAnsi="Times New Roman" w:cs="Times New Roman"/>
          <w:i/>
          <w:color w:val="000099"/>
        </w:rPr>
        <w:t xml:space="preserve"> Zamawiający wprowadził do projektu umowy zapisy uwzględniające powyższą uwagę (§ 8 ust. 2 wzoru umowy).</w:t>
      </w:r>
    </w:p>
    <w:p w14:paraId="350A7A06" w14:textId="77777777" w:rsidR="009F1B08" w:rsidRDefault="009F1B08" w:rsidP="00AD1E27">
      <w:pPr>
        <w:spacing w:after="0" w:line="240" w:lineRule="auto"/>
        <w:ind w:firstLine="709"/>
        <w:jc w:val="both"/>
        <w:rPr>
          <w:rFonts w:ascii="Times New Roman" w:eastAsia="Times New Roman" w:hAnsi="Times New Roman" w:cs="Times New Roman"/>
          <w:b/>
          <w:bCs/>
        </w:rPr>
      </w:pPr>
    </w:p>
    <w:p w14:paraId="50E87FDC" w14:textId="114962F8" w:rsidR="00AE39D4" w:rsidRDefault="009F1B08" w:rsidP="00AD1E2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21. </w:t>
      </w:r>
      <w:r w:rsidR="00AE39D4" w:rsidRPr="00AE39D4">
        <w:rPr>
          <w:rFonts w:ascii="Times New Roman" w:eastAsia="Times New Roman" w:hAnsi="Times New Roman" w:cs="Times New Roman"/>
        </w:rPr>
        <w:t>Zamawiający w punkcie 1.3 Opisu przedmiotu zamówienia (Załącznik nr 8 do Ogłoszenia) stwierdza, iż „</w:t>
      </w:r>
      <w:r w:rsidR="00AE39D4" w:rsidRPr="00AE39D4">
        <w:rPr>
          <w:rFonts w:ascii="Times New Roman" w:eastAsia="Times New Roman" w:hAnsi="Times New Roman" w:cs="Times New Roman"/>
          <w:i/>
          <w:iCs/>
        </w:rPr>
        <w:t>zakres usług będzie obejmował całodobową ochronę pełnioną przez dwóch pracowników ochrony jednocześnie</w:t>
      </w:r>
      <w:r w:rsidR="00AE39D4" w:rsidRPr="00AE39D4">
        <w:rPr>
          <w:rFonts w:ascii="Times New Roman" w:eastAsia="Times New Roman" w:hAnsi="Times New Roman" w:cs="Times New Roman"/>
        </w:rPr>
        <w:t>”. Prosimy o potwierdzenie, iż do realizacji przedmiotowego zamówienia Zamawiający, w zakresie bezpośredniej ochrony fizycznej stałej, wymaga oddelegowania dwóch pracowników ochrony, wpisanych na listę kwalifikowanych pracowników ochrony fizycznej, którzy będą pełnić służbę jednocześnie w tym samym czasie na obiekcie Zamawiającego.</w:t>
      </w:r>
    </w:p>
    <w:p w14:paraId="41EBE35D" w14:textId="3431C76B" w:rsidR="00AD1E27" w:rsidRPr="009227A2" w:rsidRDefault="00AD1E27" w:rsidP="00AD1E27">
      <w:pPr>
        <w:suppressAutoHyphens/>
        <w:spacing w:after="0" w:line="240" w:lineRule="auto"/>
        <w:jc w:val="both"/>
        <w:rPr>
          <w:rFonts w:ascii="Times New Roman" w:hAnsi="Times New Roman" w:cs="Times New Roman"/>
          <w:color w:val="000099"/>
        </w:rPr>
      </w:pPr>
      <w:r w:rsidRPr="009227A2">
        <w:rPr>
          <w:rFonts w:ascii="Times New Roman" w:hAnsi="Times New Roman" w:cs="Times New Roman"/>
          <w:i/>
          <w:color w:val="000099"/>
        </w:rPr>
        <w:lastRenderedPageBreak/>
        <w:t>Odpowiedź:</w:t>
      </w:r>
      <w:r w:rsidR="00AD4B20">
        <w:rPr>
          <w:rFonts w:ascii="Times New Roman" w:hAnsi="Times New Roman" w:cs="Times New Roman"/>
          <w:i/>
          <w:color w:val="000099"/>
        </w:rPr>
        <w:t xml:space="preserve"> Zamawiający wymaga, aby z</w:t>
      </w:r>
      <w:r w:rsidR="00AD4B20" w:rsidRPr="00AD4B20">
        <w:rPr>
          <w:rFonts w:ascii="Times New Roman" w:hAnsi="Times New Roman" w:cs="Times New Roman"/>
          <w:i/>
          <w:color w:val="000099"/>
        </w:rPr>
        <w:t xml:space="preserve">akres usług obejmował całodobową ochronę pełnioną przez jednego </w:t>
      </w:r>
      <w:proofErr w:type="gramStart"/>
      <w:r w:rsidR="00AD4B20" w:rsidRPr="00AD4B20">
        <w:rPr>
          <w:rFonts w:ascii="Times New Roman" w:hAnsi="Times New Roman" w:cs="Times New Roman"/>
          <w:i/>
          <w:color w:val="000099"/>
        </w:rPr>
        <w:t>[ 1</w:t>
      </w:r>
      <w:proofErr w:type="gramEnd"/>
      <w:r w:rsidR="00AD4B20" w:rsidRPr="00AD4B20">
        <w:rPr>
          <w:rFonts w:ascii="Times New Roman" w:hAnsi="Times New Roman" w:cs="Times New Roman"/>
          <w:i/>
          <w:color w:val="000099"/>
        </w:rPr>
        <w:t xml:space="preserve"> ]  pracownika ochrony </w:t>
      </w:r>
      <w:r w:rsidR="00AD4B20">
        <w:rPr>
          <w:rFonts w:ascii="Times New Roman" w:hAnsi="Times New Roman" w:cs="Times New Roman"/>
          <w:i/>
          <w:color w:val="000099"/>
        </w:rPr>
        <w:t>– zmodyfikowany Opis przedmiotu zamówienia - załącznik nr 8 do Ogłoszenia znajduje się w załączeniu.</w:t>
      </w:r>
    </w:p>
    <w:p w14:paraId="56428634" w14:textId="77777777" w:rsidR="009F1B08" w:rsidRPr="0093425B" w:rsidRDefault="009F1B08" w:rsidP="00AD1E27">
      <w:pPr>
        <w:spacing w:after="0" w:line="240" w:lineRule="auto"/>
        <w:ind w:firstLine="709"/>
        <w:jc w:val="both"/>
        <w:rPr>
          <w:rFonts w:ascii="Times New Roman" w:eastAsia="Times New Roman" w:hAnsi="Times New Roman" w:cs="Times New Roman"/>
          <w:b/>
          <w:bCs/>
        </w:rPr>
      </w:pPr>
    </w:p>
    <w:p w14:paraId="35FE24AF" w14:textId="117E4FC3" w:rsidR="00AE39D4" w:rsidRPr="0093425B" w:rsidRDefault="009F1B08" w:rsidP="00AD1E27">
      <w:pPr>
        <w:spacing w:after="0" w:line="240" w:lineRule="auto"/>
        <w:jc w:val="both"/>
        <w:rPr>
          <w:rFonts w:ascii="Times New Roman" w:eastAsia="Times New Roman" w:hAnsi="Times New Roman" w:cs="Times New Roman"/>
        </w:rPr>
      </w:pPr>
      <w:r w:rsidRPr="0093425B">
        <w:rPr>
          <w:rFonts w:ascii="Times New Roman" w:eastAsia="Times New Roman" w:hAnsi="Times New Roman" w:cs="Times New Roman"/>
        </w:rPr>
        <w:t xml:space="preserve">22. </w:t>
      </w:r>
      <w:r w:rsidR="00AE39D4" w:rsidRPr="0093425B">
        <w:rPr>
          <w:rFonts w:ascii="Times New Roman" w:eastAsia="Times New Roman" w:hAnsi="Times New Roman" w:cs="Times New Roman"/>
        </w:rPr>
        <w:t xml:space="preserve">Zamawiający w pkt. 5.1.3 Ogłoszenia wymaga wykazania się realizacją </w:t>
      </w:r>
      <w:r w:rsidR="00AE39D4" w:rsidRPr="0093425B">
        <w:rPr>
          <w:rFonts w:ascii="Times New Roman" w:eastAsia="Times New Roman" w:hAnsi="Times New Roman" w:cs="Times New Roman"/>
          <w:bCs/>
        </w:rPr>
        <w:t>co najmniej jednej usługi</w:t>
      </w:r>
      <w:r w:rsidR="00AE39D4" w:rsidRPr="0093425B">
        <w:rPr>
          <w:rFonts w:ascii="Times New Roman" w:eastAsia="Times New Roman" w:hAnsi="Times New Roman" w:cs="Times New Roman"/>
        </w:rPr>
        <w:t xml:space="preserve"> polegającej na fizycznej ochronie osób i mienia w budynku użyteczności publicznej o wartości przedmiotu zamówienia nie mniejszej niż 700.000,00 zł brutto trwającej nie krócej niż rok. Natomiast w Wykazie usług – załącznik nr 4 do Ogłoszenia zamawiający wymaga wykazania się </w:t>
      </w:r>
      <w:r w:rsidR="00AE39D4" w:rsidRPr="0093425B">
        <w:rPr>
          <w:rFonts w:ascii="Times New Roman" w:eastAsia="Times New Roman" w:hAnsi="Times New Roman" w:cs="Times New Roman"/>
          <w:bCs/>
        </w:rPr>
        <w:t>co najmniej dwoma usługami</w:t>
      </w:r>
      <w:r w:rsidR="00AE39D4" w:rsidRPr="0093425B">
        <w:rPr>
          <w:rFonts w:ascii="Times New Roman" w:eastAsia="Times New Roman" w:hAnsi="Times New Roman" w:cs="Times New Roman"/>
        </w:rPr>
        <w:t xml:space="preserve"> w zakresie opisanym powyżej. Prosimy o ustosunkowanie się wykazanych rozbieżności.</w:t>
      </w:r>
    </w:p>
    <w:p w14:paraId="229AF86A" w14:textId="6FA22B4C" w:rsidR="00AD1E27" w:rsidRPr="009227A2" w:rsidRDefault="00AD1E27" w:rsidP="00AD1E27">
      <w:pPr>
        <w:suppressAutoHyphens/>
        <w:spacing w:after="0" w:line="240" w:lineRule="auto"/>
        <w:jc w:val="both"/>
        <w:rPr>
          <w:rFonts w:ascii="Times New Roman" w:hAnsi="Times New Roman" w:cs="Times New Roman"/>
          <w:color w:val="000099"/>
        </w:rPr>
      </w:pPr>
      <w:r w:rsidRPr="009227A2">
        <w:rPr>
          <w:rFonts w:ascii="Times New Roman" w:hAnsi="Times New Roman" w:cs="Times New Roman"/>
          <w:i/>
          <w:color w:val="000099"/>
        </w:rPr>
        <w:t>Odpowiedź:</w:t>
      </w:r>
      <w:r>
        <w:rPr>
          <w:rFonts w:ascii="Times New Roman" w:hAnsi="Times New Roman" w:cs="Times New Roman"/>
          <w:i/>
          <w:color w:val="000099"/>
        </w:rPr>
        <w:t xml:space="preserve"> Zamawiający wymaga, jak w treści ogłoszenia, aby „</w:t>
      </w:r>
      <w:r w:rsidRPr="00AD1E27">
        <w:rPr>
          <w:rFonts w:ascii="Times New Roman" w:hAnsi="Times New Roman" w:cs="Times New Roman"/>
          <w:i/>
          <w:color w:val="000099"/>
        </w:rPr>
        <w:t xml:space="preserve">Wykonawca należycie wykonał i/lub wykonuje co najmniej jedną </w:t>
      </w:r>
      <w:proofErr w:type="gramStart"/>
      <w:r w:rsidRPr="00AD1E27">
        <w:rPr>
          <w:rFonts w:ascii="Times New Roman" w:hAnsi="Times New Roman" w:cs="Times New Roman"/>
          <w:i/>
          <w:color w:val="000099"/>
        </w:rPr>
        <w:t>[ 1</w:t>
      </w:r>
      <w:proofErr w:type="gramEnd"/>
      <w:r w:rsidRPr="00AD1E27">
        <w:rPr>
          <w:rFonts w:ascii="Times New Roman" w:hAnsi="Times New Roman" w:cs="Times New Roman"/>
          <w:i/>
          <w:color w:val="000099"/>
        </w:rPr>
        <w:t xml:space="preserve"> ] usługę</w:t>
      </w:r>
      <w:r>
        <w:rPr>
          <w:rFonts w:ascii="Times New Roman" w:hAnsi="Times New Roman" w:cs="Times New Roman"/>
          <w:i/>
          <w:color w:val="000099"/>
        </w:rPr>
        <w:t>” – zmodyfikowany Wykaz usług - załącznik nr 4 do Ogłoszenia znajduje się w załączeniu.</w:t>
      </w:r>
    </w:p>
    <w:p w14:paraId="35C6B1AD" w14:textId="77777777" w:rsidR="00AD1E27" w:rsidRPr="00AE39D4" w:rsidRDefault="00AD1E27" w:rsidP="00AD1E27">
      <w:pPr>
        <w:spacing w:after="0" w:line="240" w:lineRule="auto"/>
        <w:jc w:val="both"/>
        <w:rPr>
          <w:rFonts w:ascii="Times New Roman" w:eastAsia="Times New Roman" w:hAnsi="Times New Roman" w:cs="Times New Roman"/>
          <w:color w:val="538135" w:themeColor="accent6" w:themeShade="BF"/>
          <w:lang w:eastAsia="pl-PL"/>
        </w:rPr>
      </w:pPr>
    </w:p>
    <w:p w14:paraId="253C41D3" w14:textId="63E75E2E" w:rsidR="00AE39D4" w:rsidRPr="0093425B" w:rsidRDefault="009F1B08" w:rsidP="00AD1E27">
      <w:pPr>
        <w:spacing w:after="0" w:line="240" w:lineRule="auto"/>
        <w:jc w:val="both"/>
        <w:rPr>
          <w:rFonts w:ascii="Times New Roman" w:eastAsia="Times New Roman" w:hAnsi="Times New Roman" w:cs="Times New Roman"/>
          <w:lang w:eastAsia="pl-PL"/>
        </w:rPr>
      </w:pPr>
      <w:r w:rsidRPr="0093425B">
        <w:rPr>
          <w:rFonts w:ascii="Times New Roman" w:eastAsia="Times New Roman" w:hAnsi="Times New Roman" w:cs="Times New Roman"/>
        </w:rPr>
        <w:t xml:space="preserve">23. </w:t>
      </w:r>
      <w:r w:rsidR="00AE39D4" w:rsidRPr="0093425B">
        <w:rPr>
          <w:rFonts w:ascii="Times New Roman" w:eastAsia="Times New Roman" w:hAnsi="Times New Roman" w:cs="Times New Roman"/>
        </w:rPr>
        <w:t xml:space="preserve">Zamawiający w pkt. 5.1.3 Ogłoszenia wymaga wykazania się realizacją usługą, </w:t>
      </w:r>
      <w:r w:rsidR="00AE39D4" w:rsidRPr="0093425B">
        <w:rPr>
          <w:rFonts w:ascii="Times New Roman" w:eastAsia="Times New Roman" w:hAnsi="Times New Roman" w:cs="Times New Roman"/>
          <w:i/>
          <w:iCs/>
        </w:rPr>
        <w:t xml:space="preserve">która polega na fizycznej ochronie osób i mienia w budynku użyteczności publicznej o wartości przedmiotu zamówienia nie mniejszej niż siedemset tysięcy 00/100 </w:t>
      </w:r>
      <w:proofErr w:type="gramStart"/>
      <w:r w:rsidR="00AE39D4" w:rsidRPr="0093425B">
        <w:rPr>
          <w:rFonts w:ascii="Times New Roman" w:eastAsia="Times New Roman" w:hAnsi="Times New Roman" w:cs="Times New Roman"/>
          <w:i/>
          <w:iCs/>
        </w:rPr>
        <w:t>[ 700</w:t>
      </w:r>
      <w:proofErr w:type="gramEnd"/>
      <w:r w:rsidR="00AE39D4" w:rsidRPr="0093425B">
        <w:rPr>
          <w:rFonts w:ascii="Times New Roman" w:eastAsia="Times New Roman" w:hAnsi="Times New Roman" w:cs="Times New Roman"/>
          <w:i/>
          <w:iCs/>
        </w:rPr>
        <w:t xml:space="preserve"> 000,00 ] złotych brutto oraz jest zawarta umową na czas jej obowiązywania nie krótszym niż jeden [ 1 ] rok</w:t>
      </w:r>
      <w:r w:rsidR="00AE39D4" w:rsidRPr="0093425B">
        <w:rPr>
          <w:rFonts w:ascii="Times New Roman" w:eastAsia="Times New Roman" w:hAnsi="Times New Roman" w:cs="Times New Roman"/>
        </w:rPr>
        <w:t xml:space="preserve">. </w:t>
      </w:r>
    </w:p>
    <w:p w14:paraId="13B5FF51" w14:textId="77777777" w:rsidR="00AE39D4" w:rsidRPr="0093425B" w:rsidRDefault="00AE39D4" w:rsidP="00AD1E27">
      <w:pPr>
        <w:spacing w:after="0" w:line="240" w:lineRule="auto"/>
        <w:jc w:val="both"/>
        <w:rPr>
          <w:rFonts w:ascii="Times New Roman" w:eastAsia="Times New Roman" w:hAnsi="Times New Roman" w:cs="Times New Roman"/>
          <w:lang w:eastAsia="pl-PL"/>
        </w:rPr>
      </w:pPr>
      <w:r w:rsidRPr="0093425B">
        <w:rPr>
          <w:rFonts w:ascii="Times New Roman" w:eastAsia="Times New Roman" w:hAnsi="Times New Roman" w:cs="Times New Roman"/>
        </w:rPr>
        <w:t>Prosimy o informację, czy uwzględniając zakres usług będący przedmiotem niniejszego postępowania, to pod pojęciem „</w:t>
      </w:r>
      <w:r w:rsidRPr="0093425B">
        <w:rPr>
          <w:rFonts w:ascii="Times New Roman" w:eastAsia="Times New Roman" w:hAnsi="Times New Roman" w:cs="Times New Roman"/>
          <w:i/>
          <w:iCs/>
        </w:rPr>
        <w:t>usług polegających na fizycznej ochronie osób i mienia w budynkach użyteczności publicznej</w:t>
      </w:r>
      <w:r w:rsidRPr="0093425B">
        <w:rPr>
          <w:rFonts w:ascii="Times New Roman" w:eastAsia="Times New Roman" w:hAnsi="Times New Roman" w:cs="Times New Roman"/>
        </w:rPr>
        <w:t>” Zamawiający rozumie także, oprócz usług bezpośredniej ochrony fizycznej stałej (ochrona stacjonarna na obiekcie), usługi wsparcia grupy interwencyjnej, monitorowania sygnałów alarmowych przez zewnętrzną stację monitorowania alarmów oraz usługi przeglądów i konserwacji systemów monitoringu alarmu włamania? Tj. czy usługi wykazane przez Wykonawcę na spełnienie tego warunku udziału w postępowaniu, muszą obejmować także zakres podany w zdaniu powyżej.</w:t>
      </w:r>
    </w:p>
    <w:p w14:paraId="2553F82C" w14:textId="430AF0A3" w:rsidR="00955C4C" w:rsidRPr="000A3FCC" w:rsidRDefault="00AD1E27" w:rsidP="00290460">
      <w:pPr>
        <w:spacing w:after="0" w:line="240" w:lineRule="auto"/>
        <w:jc w:val="both"/>
        <w:rPr>
          <w:rFonts w:ascii="Times New Roman" w:hAnsi="Times New Roman" w:cs="Times New Roman"/>
          <w:i/>
          <w:color w:val="000099"/>
        </w:rPr>
      </w:pPr>
      <w:r w:rsidRPr="009227A2">
        <w:rPr>
          <w:rFonts w:ascii="Times New Roman" w:hAnsi="Times New Roman" w:cs="Times New Roman"/>
          <w:i/>
          <w:color w:val="000099"/>
        </w:rPr>
        <w:t>Odpowiedź:</w:t>
      </w:r>
      <w:r w:rsidR="00290460">
        <w:rPr>
          <w:rFonts w:ascii="Times New Roman" w:hAnsi="Times New Roman" w:cs="Times New Roman"/>
          <w:i/>
          <w:color w:val="000099"/>
        </w:rPr>
        <w:t xml:space="preserve"> </w:t>
      </w:r>
      <w:r w:rsidR="00290460" w:rsidRPr="006A3B52">
        <w:rPr>
          <w:rFonts w:ascii="Times New Roman" w:hAnsi="Times New Roman" w:cs="Times New Roman"/>
          <w:i/>
          <w:color w:val="000099"/>
        </w:rPr>
        <w:t>Zamawiający wymaga, aby „Wykonawca wykazał się usługą polegająca na fizycznej ochronie osób i mienia</w:t>
      </w:r>
      <w:r w:rsidR="006A3B52" w:rsidRPr="006A3B52">
        <w:rPr>
          <w:rFonts w:ascii="Times New Roman" w:hAnsi="Times New Roman" w:cs="Times New Roman"/>
          <w:i/>
          <w:color w:val="000099"/>
        </w:rPr>
        <w:t xml:space="preserve">, </w:t>
      </w:r>
      <w:r w:rsidR="006A3B52" w:rsidRPr="006A3B52">
        <w:rPr>
          <w:rFonts w:ascii="Times New Roman" w:eastAsia="Times New Roman" w:hAnsi="Times New Roman" w:cs="Times New Roman"/>
          <w:i/>
          <w:iCs/>
          <w:color w:val="000099"/>
        </w:rPr>
        <w:t xml:space="preserve">usługą wsparcia grupy interwencyjnej oraz monitorowania sygnałów alarmowych przez </w:t>
      </w:r>
      <w:r w:rsidR="006A3B52" w:rsidRPr="000A3FCC">
        <w:rPr>
          <w:rFonts w:ascii="Times New Roman" w:eastAsia="Times New Roman" w:hAnsi="Times New Roman" w:cs="Times New Roman"/>
          <w:i/>
          <w:iCs/>
          <w:color w:val="000099"/>
        </w:rPr>
        <w:t>zewnętrzną stację monitorowania alarmów</w:t>
      </w:r>
      <w:r w:rsidR="00290460" w:rsidRPr="000A3FCC">
        <w:rPr>
          <w:rFonts w:ascii="Times New Roman" w:hAnsi="Times New Roman" w:cs="Times New Roman"/>
          <w:i/>
          <w:color w:val="000099"/>
        </w:rPr>
        <w:t xml:space="preserve"> </w:t>
      </w:r>
      <w:r w:rsidR="00290460" w:rsidRPr="000A3FCC">
        <w:rPr>
          <w:rFonts w:ascii="Times New Roman" w:eastAsia="Times New Roman" w:hAnsi="Times New Roman" w:cs="Times New Roman"/>
          <w:i/>
          <w:iCs/>
          <w:color w:val="000099"/>
        </w:rPr>
        <w:t>w budynku użyteczności publicznej</w:t>
      </w:r>
      <w:r w:rsidR="00955C4C" w:rsidRPr="000A3FCC">
        <w:rPr>
          <w:rFonts w:ascii="Times New Roman" w:eastAsia="Times New Roman" w:hAnsi="Times New Roman" w:cs="Times New Roman"/>
          <w:i/>
          <w:iCs/>
          <w:color w:val="000099"/>
        </w:rPr>
        <w:t xml:space="preserve">, </w:t>
      </w:r>
      <w:bookmarkStart w:id="1" w:name="_Hlk9338726"/>
      <w:r w:rsidR="00290460" w:rsidRPr="000A3FCC">
        <w:rPr>
          <w:rFonts w:ascii="Times New Roman" w:eastAsia="Times New Roman" w:hAnsi="Times New Roman" w:cs="Times New Roman"/>
          <w:i/>
          <w:iCs/>
          <w:color w:val="000099"/>
        </w:rPr>
        <w:t xml:space="preserve">o </w:t>
      </w:r>
      <w:r w:rsidR="00B04924" w:rsidRPr="000A3FCC">
        <w:rPr>
          <w:rFonts w:ascii="Times New Roman" w:eastAsia="Times New Roman" w:hAnsi="Times New Roman" w:cs="Times New Roman"/>
          <w:i/>
          <w:iCs/>
          <w:color w:val="000099"/>
        </w:rPr>
        <w:t xml:space="preserve">łącznej </w:t>
      </w:r>
      <w:bookmarkEnd w:id="1"/>
      <w:r w:rsidR="00290460" w:rsidRPr="000A3FCC">
        <w:rPr>
          <w:rFonts w:ascii="Times New Roman" w:eastAsia="Times New Roman" w:hAnsi="Times New Roman" w:cs="Times New Roman"/>
          <w:i/>
          <w:iCs/>
          <w:color w:val="000099"/>
        </w:rPr>
        <w:t xml:space="preserve">wartości przedmiotu zamówienia nie mniejszej niż siedemset tysięcy 00/100 </w:t>
      </w:r>
      <w:proofErr w:type="gramStart"/>
      <w:r w:rsidR="00290460" w:rsidRPr="000A3FCC">
        <w:rPr>
          <w:rFonts w:ascii="Times New Roman" w:eastAsia="Times New Roman" w:hAnsi="Times New Roman" w:cs="Times New Roman"/>
          <w:i/>
          <w:iCs/>
          <w:color w:val="000099"/>
        </w:rPr>
        <w:t>[ 700</w:t>
      </w:r>
      <w:proofErr w:type="gramEnd"/>
      <w:r w:rsidR="00290460" w:rsidRPr="000A3FCC">
        <w:rPr>
          <w:rFonts w:ascii="Times New Roman" w:eastAsia="Times New Roman" w:hAnsi="Times New Roman" w:cs="Times New Roman"/>
          <w:i/>
          <w:iCs/>
          <w:color w:val="000099"/>
        </w:rPr>
        <w:t xml:space="preserve"> 000,00 ] złotych brutto oraz jest zawarta umową na czas jej obowiązywania nie krótszym niż jeden [ 1 ] rok</w:t>
      </w:r>
      <w:r w:rsidR="00290460" w:rsidRPr="000A3FCC">
        <w:rPr>
          <w:rFonts w:ascii="Times New Roman" w:hAnsi="Times New Roman" w:cs="Times New Roman"/>
          <w:i/>
          <w:color w:val="000099"/>
        </w:rPr>
        <w:t>.”</w:t>
      </w:r>
    </w:p>
    <w:p w14:paraId="234D3F70" w14:textId="77777777" w:rsidR="00ED2D26" w:rsidRPr="000A3FCC" w:rsidRDefault="00ED2D26" w:rsidP="00ED2D26">
      <w:pPr>
        <w:spacing w:after="0" w:line="240" w:lineRule="auto"/>
        <w:jc w:val="both"/>
        <w:rPr>
          <w:rFonts w:ascii="Times New Roman" w:hAnsi="Times New Roman" w:cs="Times New Roman"/>
          <w:i/>
          <w:color w:val="FF0000"/>
        </w:rPr>
      </w:pPr>
    </w:p>
    <w:p w14:paraId="3B41032B" w14:textId="491213BF" w:rsidR="00AE39D4" w:rsidRPr="009B6AD4" w:rsidRDefault="009F1B08" w:rsidP="00AD1E27">
      <w:pPr>
        <w:spacing w:after="0" w:line="240" w:lineRule="auto"/>
        <w:jc w:val="both"/>
        <w:rPr>
          <w:rFonts w:ascii="Times New Roman" w:eastAsia="Times New Roman" w:hAnsi="Times New Roman" w:cs="Times New Roman"/>
          <w:lang w:eastAsia="pl-PL"/>
        </w:rPr>
      </w:pPr>
      <w:r w:rsidRPr="000A3FCC">
        <w:rPr>
          <w:rFonts w:ascii="Times New Roman" w:eastAsia="Times New Roman" w:hAnsi="Times New Roman" w:cs="Times New Roman"/>
        </w:rPr>
        <w:t xml:space="preserve">24. </w:t>
      </w:r>
      <w:r w:rsidR="00AE39D4" w:rsidRPr="000A3FCC">
        <w:rPr>
          <w:rFonts w:ascii="Times New Roman" w:eastAsia="Times New Roman" w:hAnsi="Times New Roman" w:cs="Times New Roman"/>
        </w:rPr>
        <w:t xml:space="preserve">Zamawiający w punkcie 1.8 Opisu przedmiotu zamówienia (Załącznik nr 8 do Ogłoszenia) wymaga </w:t>
      </w:r>
      <w:r w:rsidR="00AE39D4" w:rsidRPr="009B6AD4">
        <w:rPr>
          <w:rFonts w:ascii="Times New Roman" w:eastAsia="Times New Roman" w:hAnsi="Times New Roman" w:cs="Times New Roman"/>
        </w:rPr>
        <w:t>zapewnienia całodobowego wsparci</w:t>
      </w:r>
      <w:r w:rsidRPr="009B6AD4">
        <w:rPr>
          <w:rFonts w:ascii="Times New Roman" w:eastAsia="Times New Roman" w:hAnsi="Times New Roman" w:cs="Times New Roman"/>
        </w:rPr>
        <w:t>a</w:t>
      </w:r>
      <w:r w:rsidR="00AE39D4" w:rsidRPr="009B6AD4">
        <w:rPr>
          <w:rFonts w:ascii="Times New Roman" w:eastAsia="Times New Roman" w:hAnsi="Times New Roman" w:cs="Times New Roman"/>
        </w:rPr>
        <w:t xml:space="preserve"> </w:t>
      </w:r>
      <w:r w:rsidR="00AE39D4" w:rsidRPr="009B6AD4">
        <w:rPr>
          <w:rFonts w:ascii="Times New Roman" w:eastAsia="Times New Roman" w:hAnsi="Times New Roman" w:cs="Times New Roman"/>
          <w:bCs/>
        </w:rPr>
        <w:t>minimum dwóch zmotoryzowanych grup interwencyjnych</w:t>
      </w:r>
      <w:r w:rsidR="00AE39D4" w:rsidRPr="009B6AD4">
        <w:rPr>
          <w:rFonts w:ascii="Times New Roman" w:eastAsia="Times New Roman" w:hAnsi="Times New Roman" w:cs="Times New Roman"/>
        </w:rPr>
        <w:t xml:space="preserve">. Ponadto w tym samym punkcie Zamawiający stwierdza, iż </w:t>
      </w:r>
      <w:r w:rsidR="00AE39D4" w:rsidRPr="009B6AD4">
        <w:rPr>
          <w:rFonts w:ascii="Times New Roman" w:eastAsia="Times New Roman" w:hAnsi="Times New Roman" w:cs="Times New Roman"/>
          <w:bCs/>
        </w:rPr>
        <w:t>w tym zakresie nie dopuszcza podwykonawstwa</w:t>
      </w:r>
      <w:r w:rsidR="00AE39D4" w:rsidRPr="009B6AD4">
        <w:rPr>
          <w:rFonts w:ascii="Times New Roman" w:eastAsia="Times New Roman" w:hAnsi="Times New Roman" w:cs="Times New Roman"/>
        </w:rPr>
        <w:t xml:space="preserve">. </w:t>
      </w:r>
    </w:p>
    <w:p w14:paraId="48235B0B" w14:textId="1E979DEE" w:rsidR="00AE39D4" w:rsidRPr="009B6AD4" w:rsidRDefault="00AE39D4" w:rsidP="00AD1E27">
      <w:pPr>
        <w:spacing w:after="0" w:line="240" w:lineRule="auto"/>
        <w:jc w:val="both"/>
        <w:rPr>
          <w:rFonts w:ascii="Times New Roman" w:eastAsia="Times New Roman" w:hAnsi="Times New Roman" w:cs="Times New Roman"/>
        </w:rPr>
      </w:pPr>
      <w:r w:rsidRPr="009B6AD4">
        <w:rPr>
          <w:rFonts w:ascii="Times New Roman" w:eastAsia="Times New Roman" w:hAnsi="Times New Roman" w:cs="Times New Roman"/>
        </w:rPr>
        <w:t xml:space="preserve">W związku z powyższym prosimy o informację, czy Wykonawca, który nie dysponuje dwoma grupami interwencyjnymi na terenie miasta Opola, </w:t>
      </w:r>
      <w:r w:rsidRPr="009B6AD4">
        <w:rPr>
          <w:rFonts w:ascii="Times New Roman" w:eastAsia="Times New Roman" w:hAnsi="Times New Roman" w:cs="Times New Roman"/>
          <w:bCs/>
        </w:rPr>
        <w:t>musi złożyć wraz ofertą zobowiązanie innego podmiotu do udostępnienia mu tego potencjału,</w:t>
      </w:r>
      <w:r w:rsidRPr="009B6AD4">
        <w:rPr>
          <w:rFonts w:ascii="Times New Roman" w:eastAsia="Times New Roman" w:hAnsi="Times New Roman" w:cs="Times New Roman"/>
        </w:rPr>
        <w:t xml:space="preserve"> na zasadach określonych w pkt. 5.2.4 Ogłoszenia, zawierającego m.in.: informację o zakresie dostępnych Wykonawcy zasobów innego podmiotu czy sposobu wykorzystania zasobów innego podmiotu?</w:t>
      </w:r>
    </w:p>
    <w:p w14:paraId="39927313" w14:textId="65F696C7" w:rsidR="00AE39D4" w:rsidRPr="000A3FCC" w:rsidRDefault="00AD1E27" w:rsidP="00AD1E27">
      <w:pPr>
        <w:spacing w:after="0" w:line="240" w:lineRule="auto"/>
        <w:jc w:val="both"/>
        <w:rPr>
          <w:rFonts w:ascii="Calibri" w:eastAsia="Times New Roman" w:hAnsi="Calibri" w:cs="Calibri"/>
        </w:rPr>
      </w:pPr>
      <w:r w:rsidRPr="000A3FCC">
        <w:rPr>
          <w:rFonts w:ascii="Times New Roman" w:hAnsi="Times New Roman" w:cs="Times New Roman"/>
          <w:i/>
          <w:color w:val="000099"/>
        </w:rPr>
        <w:t>Odpowiedź:</w:t>
      </w:r>
      <w:r w:rsidR="00425E72" w:rsidRPr="000A3FCC">
        <w:rPr>
          <w:rFonts w:ascii="Times New Roman" w:hAnsi="Times New Roman" w:cs="Times New Roman"/>
          <w:i/>
          <w:color w:val="000099"/>
        </w:rPr>
        <w:t xml:space="preserve"> </w:t>
      </w:r>
      <w:r w:rsidR="000A3FCC" w:rsidRPr="000A3FCC">
        <w:rPr>
          <w:rFonts w:ascii="Times New Roman" w:hAnsi="Times New Roman" w:cs="Times New Roman"/>
          <w:i/>
          <w:color w:val="000099"/>
        </w:rPr>
        <w:t xml:space="preserve">Zamawiający w pkt. 3.2. Ogłoszenia zastrzegł, iż kluczowe elementy danego zamówienia będą wykonywane osobiście przez Wykonawcę, tj. usługa ochrony osób i mienia Filharmonii Opolskiej im. Józefa Elsnera w Opolu. Zamawiający w załączniku nr 8 - Opis przedmiotu zamówienia określił szczegółowo, jakie kluczowe elementy Wykonawca jest zobowiązany wykonywać samodzielnie, bez udziału Podwykonawcy. Pkt. 5.2 Ogłoszenia </w:t>
      </w:r>
      <w:r w:rsidR="000A3FCC" w:rsidRPr="000A3FCC">
        <w:rPr>
          <w:rFonts w:ascii="Times New Roman" w:hAnsi="Times New Roman" w:cs="Times New Roman"/>
          <w:i/>
          <w:color w:val="000099"/>
          <w:u w:val="single"/>
        </w:rPr>
        <w:t>w zakresie potwierdzenia spełniania warunków udziału w postępowaniu</w:t>
      </w:r>
      <w:r w:rsidR="000A3FCC" w:rsidRPr="000A3FCC">
        <w:rPr>
          <w:rFonts w:ascii="Times New Roman" w:hAnsi="Times New Roman" w:cs="Times New Roman"/>
          <w:i/>
          <w:color w:val="000099"/>
        </w:rPr>
        <w:t xml:space="preserve"> stosuje się w całości.</w:t>
      </w:r>
    </w:p>
    <w:p w14:paraId="65659199" w14:textId="77777777" w:rsidR="00AE39D4" w:rsidRPr="000A3FCC" w:rsidRDefault="00AE39D4" w:rsidP="00AD1E27">
      <w:pPr>
        <w:spacing w:after="0" w:line="240" w:lineRule="auto"/>
        <w:ind w:firstLine="709"/>
        <w:jc w:val="both"/>
        <w:rPr>
          <w:rFonts w:ascii="Times New Roman" w:eastAsia="Times New Roman" w:hAnsi="Times New Roman" w:cs="Times New Roman"/>
          <w:lang w:eastAsia="pl-PL"/>
        </w:rPr>
      </w:pPr>
    </w:p>
    <w:p w14:paraId="30D143A1" w14:textId="68395DBD" w:rsidR="00AE39D4" w:rsidRPr="000A3FCC" w:rsidRDefault="009F1B08" w:rsidP="00AD1E27">
      <w:pPr>
        <w:spacing w:after="0" w:line="240" w:lineRule="auto"/>
        <w:jc w:val="both"/>
        <w:rPr>
          <w:rFonts w:ascii="Times New Roman" w:eastAsia="Times New Roman" w:hAnsi="Times New Roman" w:cs="Times New Roman"/>
          <w:i/>
          <w:iCs/>
          <w:lang w:eastAsia="pl-PL"/>
        </w:rPr>
      </w:pPr>
      <w:r w:rsidRPr="000A3FCC">
        <w:rPr>
          <w:rFonts w:ascii="Times New Roman" w:eastAsia="Times New Roman" w:hAnsi="Times New Roman" w:cs="Times New Roman"/>
          <w:lang w:eastAsia="pl-PL"/>
        </w:rPr>
        <w:t xml:space="preserve">25. </w:t>
      </w:r>
      <w:r w:rsidR="00AE39D4" w:rsidRPr="000A3FCC">
        <w:rPr>
          <w:rFonts w:ascii="Times New Roman" w:eastAsia="Times New Roman" w:hAnsi="Times New Roman" w:cs="Times New Roman"/>
          <w:lang w:eastAsia="pl-PL"/>
        </w:rPr>
        <w:t xml:space="preserve">Wnoszę o zmianę zapisów zawartych w załączniku 8 pkt 1.8 z </w:t>
      </w:r>
      <w:r w:rsidR="00AE39D4" w:rsidRPr="000A3FCC">
        <w:rPr>
          <w:rFonts w:ascii="Times New Roman" w:eastAsia="Times New Roman" w:hAnsi="Times New Roman" w:cs="Times New Roman"/>
          <w:i/>
          <w:iCs/>
          <w:lang w:eastAsia="pl-PL"/>
        </w:rPr>
        <w:t xml:space="preserve">„Wykonawca zapewni całodobowe wsparcie minimum dwóch zmotoryzowanych grup interwencyjnych. Zamawiający w tym zakresie nie dopuszcza </w:t>
      </w:r>
      <w:proofErr w:type="gramStart"/>
      <w:r w:rsidR="00AD1E27" w:rsidRPr="000A3FCC">
        <w:rPr>
          <w:rFonts w:ascii="Times New Roman" w:eastAsia="Times New Roman" w:hAnsi="Times New Roman" w:cs="Times New Roman"/>
          <w:i/>
          <w:iCs/>
          <w:lang w:eastAsia="pl-PL"/>
        </w:rPr>
        <w:t xml:space="preserve">podwykonawstwa„ </w:t>
      </w:r>
      <w:r w:rsidR="00AD1E27" w:rsidRPr="000A3FCC">
        <w:rPr>
          <w:rFonts w:ascii="Times New Roman" w:eastAsia="Times New Roman" w:hAnsi="Times New Roman" w:cs="Times New Roman"/>
          <w:lang w:eastAsia="pl-PL"/>
        </w:rPr>
        <w:t>-</w:t>
      </w:r>
      <w:proofErr w:type="gramEnd"/>
      <w:r w:rsidR="00AE39D4" w:rsidRPr="000A3FCC">
        <w:rPr>
          <w:rFonts w:ascii="Times New Roman" w:eastAsia="Times New Roman" w:hAnsi="Times New Roman" w:cs="Times New Roman"/>
          <w:lang w:eastAsia="pl-PL"/>
        </w:rPr>
        <w:t xml:space="preserve"> gdzie wymaga się pracowników wpisanych na listę pracowników kwalifikowanych na </w:t>
      </w:r>
      <w:r w:rsidR="00AE39D4" w:rsidRPr="000A3FCC">
        <w:rPr>
          <w:rFonts w:ascii="Times New Roman" w:eastAsia="Times New Roman" w:hAnsi="Times New Roman" w:cs="Times New Roman"/>
          <w:i/>
          <w:iCs/>
          <w:lang w:eastAsia="pl-PL"/>
        </w:rPr>
        <w:t xml:space="preserve">„Wykonawca zapewni całodobowe wsparcie minimum dwóch zmotoryzowanych grup </w:t>
      </w:r>
      <w:r w:rsidR="00AE39D4" w:rsidRPr="000A3FCC">
        <w:rPr>
          <w:rFonts w:ascii="Times New Roman" w:eastAsia="Times New Roman" w:hAnsi="Times New Roman" w:cs="Times New Roman"/>
          <w:i/>
          <w:iCs/>
          <w:lang w:eastAsia="pl-PL"/>
        </w:rPr>
        <w:lastRenderedPageBreak/>
        <w:t>interwencyjnych. Z czego jedna składać się będzie z pracowników kwalifikowanych, druga składać się będzie z pracowników niekwalifikowanych. Zamawiający w tym zakresie nie dopuszcza podwykonawstwa.</w:t>
      </w:r>
      <w:r w:rsidR="00AD1E27" w:rsidRPr="000A3FCC">
        <w:rPr>
          <w:rFonts w:ascii="Times New Roman" w:eastAsia="Times New Roman" w:hAnsi="Times New Roman" w:cs="Times New Roman"/>
          <w:i/>
          <w:iCs/>
          <w:lang w:eastAsia="pl-PL"/>
        </w:rPr>
        <w:t>”</w:t>
      </w:r>
    </w:p>
    <w:p w14:paraId="7BCE1484" w14:textId="0BF77F8F" w:rsidR="00AD1E27" w:rsidRPr="00A6676A" w:rsidRDefault="00AD1E27" w:rsidP="001A01B6">
      <w:pPr>
        <w:pStyle w:val="Default"/>
        <w:jc w:val="both"/>
        <w:rPr>
          <w:rFonts w:eastAsia="Times New Roman"/>
          <w:lang w:eastAsia="pl-PL"/>
        </w:rPr>
      </w:pPr>
      <w:r w:rsidRPr="000A3FCC">
        <w:rPr>
          <w:i/>
          <w:color w:val="000099"/>
          <w:sz w:val="22"/>
          <w:szCs w:val="22"/>
        </w:rPr>
        <w:t>Odpowiedź:</w:t>
      </w:r>
      <w:r w:rsidR="00ED2D26" w:rsidRPr="000A3FCC">
        <w:rPr>
          <w:i/>
          <w:color w:val="000099"/>
          <w:sz w:val="22"/>
          <w:szCs w:val="22"/>
        </w:rPr>
        <w:t xml:space="preserve"> Zamawiający nie dopuszcza proponowanej zmiany.</w:t>
      </w:r>
      <w:r w:rsidR="00425E72" w:rsidRPr="000A3FCC">
        <w:rPr>
          <w:i/>
          <w:color w:val="000099"/>
          <w:sz w:val="22"/>
          <w:szCs w:val="22"/>
        </w:rPr>
        <w:t xml:space="preserve"> Grupa interwencyjna ma spełniać wymagania określone w </w:t>
      </w:r>
      <w:r w:rsidR="001A01B6">
        <w:rPr>
          <w:i/>
          <w:color w:val="000099"/>
          <w:sz w:val="22"/>
          <w:szCs w:val="22"/>
        </w:rPr>
        <w:t xml:space="preserve">Rozporządzeniu Ministra Spraw Wewnętrznych i Administracji </w:t>
      </w:r>
      <w:r w:rsidR="001A01B6" w:rsidRPr="009E1362">
        <w:rPr>
          <w:i/>
          <w:color w:val="000099"/>
          <w:sz w:val="22"/>
          <w:szCs w:val="22"/>
        </w:rPr>
        <w:t>z dnia</w:t>
      </w:r>
      <w:r w:rsidR="001A01B6">
        <w:rPr>
          <w:i/>
          <w:color w:val="000099"/>
          <w:sz w:val="22"/>
          <w:szCs w:val="22"/>
        </w:rPr>
        <w:t xml:space="preserve"> </w:t>
      </w:r>
      <w:r w:rsidR="001A01B6" w:rsidRPr="009E1362">
        <w:rPr>
          <w:i/>
          <w:color w:val="000099"/>
          <w:sz w:val="22"/>
          <w:szCs w:val="22"/>
        </w:rPr>
        <w:t>21</w:t>
      </w:r>
      <w:r w:rsidR="001A01B6">
        <w:rPr>
          <w:i/>
          <w:color w:val="000099"/>
          <w:sz w:val="22"/>
          <w:szCs w:val="22"/>
        </w:rPr>
        <w:t xml:space="preserve"> </w:t>
      </w:r>
      <w:r w:rsidR="001A01B6" w:rsidRPr="009E1362">
        <w:rPr>
          <w:i/>
          <w:color w:val="000099"/>
          <w:sz w:val="22"/>
          <w:szCs w:val="22"/>
        </w:rPr>
        <w:t>października</w:t>
      </w:r>
      <w:r w:rsidR="001A01B6">
        <w:rPr>
          <w:i/>
          <w:color w:val="000099"/>
          <w:sz w:val="22"/>
          <w:szCs w:val="22"/>
        </w:rPr>
        <w:t xml:space="preserve"> </w:t>
      </w:r>
      <w:r w:rsidR="001A01B6" w:rsidRPr="009E1362">
        <w:rPr>
          <w:i/>
          <w:color w:val="000099"/>
          <w:sz w:val="22"/>
          <w:szCs w:val="22"/>
        </w:rPr>
        <w:t xml:space="preserve">2011 r. </w:t>
      </w:r>
      <w:r w:rsidR="001A01B6">
        <w:rPr>
          <w:i/>
          <w:color w:val="000099"/>
          <w:sz w:val="22"/>
          <w:szCs w:val="22"/>
        </w:rPr>
        <w:t xml:space="preserve">w sprawie zasad uzbrojenia specjalistycznych </w:t>
      </w:r>
      <w:r w:rsidR="001A01B6" w:rsidRPr="009E1362">
        <w:rPr>
          <w:i/>
          <w:color w:val="000099"/>
          <w:sz w:val="22"/>
          <w:szCs w:val="22"/>
        </w:rPr>
        <w:t>uzbrojonych formacji ochronnych i warunków przechowywania oraz ewidencjonowania broni i amunicji (Dz.U. z 2015 r.  poz. 992)</w:t>
      </w:r>
      <w:r w:rsidR="001A01B6">
        <w:rPr>
          <w:i/>
          <w:color w:val="000099"/>
          <w:sz w:val="22"/>
          <w:szCs w:val="22"/>
        </w:rPr>
        <w:t>.</w:t>
      </w:r>
    </w:p>
    <w:p w14:paraId="671C3DFE" w14:textId="77777777" w:rsidR="00AE39D4" w:rsidRPr="00A6676A" w:rsidRDefault="00AE39D4" w:rsidP="00AD1E27">
      <w:pPr>
        <w:spacing w:after="0" w:line="240" w:lineRule="auto"/>
        <w:rPr>
          <w:rFonts w:ascii="Times New Roman" w:eastAsia="Times New Roman" w:hAnsi="Times New Roman" w:cs="Times New Roman"/>
          <w:lang w:eastAsia="pl-PL"/>
        </w:rPr>
      </w:pPr>
      <w:r w:rsidRPr="00A6676A">
        <w:rPr>
          <w:rFonts w:ascii="Arial" w:eastAsia="Times New Roman" w:hAnsi="Arial" w:cs="Arial"/>
          <w:lang w:eastAsia="pl-PL"/>
        </w:rPr>
        <w:t> </w:t>
      </w:r>
    </w:p>
    <w:p w14:paraId="51E5533B" w14:textId="23C17325" w:rsidR="007D40D7" w:rsidRPr="00A6676A" w:rsidRDefault="007D40D7" w:rsidP="007D40D7">
      <w:pPr>
        <w:spacing w:after="0" w:line="240" w:lineRule="auto"/>
        <w:jc w:val="both"/>
        <w:rPr>
          <w:rFonts w:ascii="Times New Roman" w:eastAsia="Times New Roman" w:hAnsi="Times New Roman" w:cs="Times New Roman"/>
          <w:lang w:eastAsia="pl-PL"/>
        </w:rPr>
      </w:pPr>
      <w:r w:rsidRPr="00A6676A">
        <w:rPr>
          <w:rFonts w:ascii="Times New Roman" w:eastAsia="Times New Roman" w:hAnsi="Times New Roman" w:cs="Times New Roman"/>
          <w:lang w:eastAsia="pl-PL"/>
        </w:rPr>
        <w:t xml:space="preserve">26. Czy Zamawiający mógłby </w:t>
      </w:r>
      <w:proofErr w:type="gramStart"/>
      <w:r w:rsidRPr="00A6676A">
        <w:rPr>
          <w:rFonts w:ascii="Times New Roman" w:eastAsia="Times New Roman" w:hAnsi="Times New Roman" w:cs="Times New Roman"/>
          <w:lang w:eastAsia="pl-PL"/>
        </w:rPr>
        <w:t>rozważyć</w:t>
      </w:r>
      <w:proofErr w:type="gramEnd"/>
      <w:r w:rsidRPr="00A6676A">
        <w:rPr>
          <w:rFonts w:ascii="Times New Roman" w:eastAsia="Times New Roman" w:hAnsi="Times New Roman" w:cs="Times New Roman"/>
          <w:lang w:eastAsia="pl-PL"/>
        </w:rPr>
        <w:t xml:space="preserve"> aby usługę bezpośredniej ochrony fizycznej na obiekcie wykonywali pracownicy nie posiadający wpisu na listę kwalifikowanych pracowników ochrony, a wymóg taki dotyczył jedynie pracowników grupy interwencyjnej i osób sprawujących nadzór nad realizacją zadania? Ewentualnie proszę o </w:t>
      </w:r>
      <w:proofErr w:type="gramStart"/>
      <w:r w:rsidRPr="00A6676A">
        <w:rPr>
          <w:rFonts w:ascii="Times New Roman" w:eastAsia="Times New Roman" w:hAnsi="Times New Roman" w:cs="Times New Roman"/>
          <w:lang w:eastAsia="pl-PL"/>
        </w:rPr>
        <w:t>rozważenie</w:t>
      </w:r>
      <w:proofErr w:type="gramEnd"/>
      <w:r w:rsidRPr="00A6676A">
        <w:rPr>
          <w:rFonts w:ascii="Times New Roman" w:eastAsia="Times New Roman" w:hAnsi="Times New Roman" w:cs="Times New Roman"/>
          <w:lang w:eastAsia="pl-PL"/>
        </w:rPr>
        <w:t xml:space="preserve"> aby jedna z osób na zmianie była kwalifikowanym pracownikiem ochrony, a druga nie posiadała takiego wpisu.</w:t>
      </w:r>
    </w:p>
    <w:p w14:paraId="713792C7" w14:textId="0778AA8B" w:rsidR="007D40D7" w:rsidRPr="00A6676A" w:rsidRDefault="007D40D7" w:rsidP="007D40D7">
      <w:pPr>
        <w:spacing w:after="0" w:line="240" w:lineRule="auto"/>
        <w:jc w:val="both"/>
        <w:rPr>
          <w:rFonts w:ascii="Times New Roman" w:eastAsia="Times New Roman" w:hAnsi="Times New Roman" w:cs="Times New Roman"/>
          <w:color w:val="538135" w:themeColor="accent6" w:themeShade="BF"/>
          <w:lang w:eastAsia="pl-PL"/>
        </w:rPr>
      </w:pPr>
      <w:r w:rsidRPr="00A6676A">
        <w:rPr>
          <w:rFonts w:ascii="Times New Roman" w:hAnsi="Times New Roman" w:cs="Times New Roman"/>
          <w:i/>
          <w:color w:val="000099"/>
        </w:rPr>
        <w:t xml:space="preserve">Odpowiedź: </w:t>
      </w:r>
      <w:r w:rsidR="007E6382" w:rsidRPr="00A6676A">
        <w:rPr>
          <w:rFonts w:ascii="Times New Roman" w:hAnsi="Times New Roman" w:cs="Times New Roman"/>
          <w:i/>
          <w:color w:val="000099"/>
        </w:rPr>
        <w:t xml:space="preserve">Zamawiający wymaga, aby zakres usług obejmował całodobową ochronę pełnioną przez jednego </w:t>
      </w:r>
      <w:proofErr w:type="gramStart"/>
      <w:r w:rsidR="007E6382" w:rsidRPr="00A6676A">
        <w:rPr>
          <w:rFonts w:ascii="Times New Roman" w:hAnsi="Times New Roman" w:cs="Times New Roman"/>
          <w:i/>
          <w:color w:val="000099"/>
        </w:rPr>
        <w:t>[ 1</w:t>
      </w:r>
      <w:proofErr w:type="gramEnd"/>
      <w:r w:rsidR="007E6382" w:rsidRPr="00A6676A">
        <w:rPr>
          <w:rFonts w:ascii="Times New Roman" w:hAnsi="Times New Roman" w:cs="Times New Roman"/>
          <w:i/>
          <w:color w:val="000099"/>
        </w:rPr>
        <w:t xml:space="preserve"> ]  pracownika ochrony – zmodyfikowany Opis przedmiotu zamówienia - załącznik nr 8 do Ogłoszenia znajduje się w załączeniu. Wymogi dotyczące zarówno: wpisu na listę kwalifikowanych pracowników ochrony oraz dotyczących grupy interwencyjnej, </w:t>
      </w:r>
      <w:r w:rsidR="001A01B6">
        <w:rPr>
          <w:rFonts w:ascii="Times New Roman" w:hAnsi="Times New Roman" w:cs="Times New Roman"/>
          <w:i/>
          <w:color w:val="000099"/>
        </w:rPr>
        <w:t>są określone w zmodyfikowanej dokumentacji dotyczącej postępowania stanowiącej załączniki do niniejszego pisma</w:t>
      </w:r>
      <w:r w:rsidR="007E6382" w:rsidRPr="00A6676A">
        <w:rPr>
          <w:rFonts w:ascii="Times New Roman" w:hAnsi="Times New Roman" w:cs="Times New Roman"/>
          <w:i/>
          <w:color w:val="000099"/>
        </w:rPr>
        <w:t>.</w:t>
      </w:r>
    </w:p>
    <w:p w14:paraId="2EE6BEA5" w14:textId="77777777" w:rsidR="007D40D7" w:rsidRPr="00A6676A" w:rsidRDefault="007D40D7" w:rsidP="007D40D7">
      <w:pPr>
        <w:spacing w:after="0" w:line="240" w:lineRule="auto"/>
        <w:jc w:val="both"/>
        <w:rPr>
          <w:rFonts w:ascii="Times New Roman" w:eastAsia="Times New Roman" w:hAnsi="Times New Roman" w:cs="Times New Roman"/>
          <w:color w:val="538135" w:themeColor="accent6" w:themeShade="BF"/>
          <w:lang w:eastAsia="pl-PL"/>
        </w:rPr>
      </w:pPr>
    </w:p>
    <w:p w14:paraId="65B6E994" w14:textId="583AB578" w:rsidR="007D40D7" w:rsidRPr="001A01B6" w:rsidRDefault="007D40D7" w:rsidP="007D40D7">
      <w:pPr>
        <w:spacing w:after="0" w:line="240" w:lineRule="auto"/>
        <w:jc w:val="both"/>
        <w:rPr>
          <w:rFonts w:ascii="Times New Roman" w:eastAsia="Times New Roman" w:hAnsi="Times New Roman" w:cs="Times New Roman"/>
          <w:lang w:eastAsia="pl-PL"/>
        </w:rPr>
      </w:pPr>
      <w:r w:rsidRPr="001A01B6">
        <w:rPr>
          <w:rFonts w:ascii="Times New Roman" w:eastAsia="Times New Roman" w:hAnsi="Times New Roman" w:cs="Times New Roman"/>
          <w:lang w:eastAsia="pl-PL"/>
        </w:rPr>
        <w:t xml:space="preserve">27. Co Zamawiający rozumie pod zapisem umowy: par. 1 ust. 4 </w:t>
      </w:r>
      <w:proofErr w:type="spellStart"/>
      <w:r w:rsidRPr="001A01B6">
        <w:rPr>
          <w:rFonts w:ascii="Times New Roman" w:eastAsia="Times New Roman" w:hAnsi="Times New Roman" w:cs="Times New Roman"/>
          <w:lang w:eastAsia="pl-PL"/>
        </w:rPr>
        <w:t>ppkt</w:t>
      </w:r>
      <w:proofErr w:type="spellEnd"/>
      <w:r w:rsidRPr="001A01B6">
        <w:rPr>
          <w:rFonts w:ascii="Times New Roman" w:eastAsia="Times New Roman" w:hAnsi="Times New Roman" w:cs="Times New Roman"/>
          <w:lang w:eastAsia="pl-PL"/>
        </w:rPr>
        <w:t xml:space="preserve"> 3 i 4 oraz par. 3 ust. 17 </w:t>
      </w:r>
      <w:proofErr w:type="spellStart"/>
      <w:r w:rsidRPr="001A01B6">
        <w:rPr>
          <w:rFonts w:ascii="Times New Roman" w:eastAsia="Times New Roman" w:hAnsi="Times New Roman" w:cs="Times New Roman"/>
          <w:lang w:eastAsia="pl-PL"/>
        </w:rPr>
        <w:t>ppkt</w:t>
      </w:r>
      <w:proofErr w:type="spellEnd"/>
      <w:r w:rsidRPr="001A01B6">
        <w:rPr>
          <w:rFonts w:ascii="Times New Roman" w:eastAsia="Times New Roman" w:hAnsi="Times New Roman" w:cs="Times New Roman"/>
          <w:lang w:eastAsia="pl-PL"/>
        </w:rPr>
        <w:t xml:space="preserve"> 4 - czy wykonanie tych prac jest odpłatne na podstawie osobnego kosztorysu? Przykładowo kto ma na siebie wziąć ciężar finansowy zakupu i wymiany jakiegokolwiek elementu systemu CCTV lub </w:t>
      </w:r>
      <w:proofErr w:type="spellStart"/>
      <w:r w:rsidRPr="001A01B6">
        <w:rPr>
          <w:rFonts w:ascii="Times New Roman" w:eastAsia="Times New Roman" w:hAnsi="Times New Roman" w:cs="Times New Roman"/>
          <w:lang w:eastAsia="pl-PL"/>
        </w:rPr>
        <w:t>SSWiN</w:t>
      </w:r>
      <w:proofErr w:type="spellEnd"/>
      <w:r w:rsidRPr="001A01B6">
        <w:rPr>
          <w:rFonts w:ascii="Times New Roman" w:eastAsia="Times New Roman" w:hAnsi="Times New Roman" w:cs="Times New Roman"/>
          <w:lang w:eastAsia="pl-PL"/>
        </w:rPr>
        <w:t xml:space="preserve"> w przypadku jego awarii?</w:t>
      </w:r>
    </w:p>
    <w:p w14:paraId="5F509A41" w14:textId="692F898E" w:rsidR="007D40D7" w:rsidRPr="001A01B6" w:rsidRDefault="007D40D7" w:rsidP="007D40D7">
      <w:pPr>
        <w:spacing w:after="0" w:line="240" w:lineRule="auto"/>
        <w:jc w:val="both"/>
        <w:rPr>
          <w:rFonts w:ascii="Times New Roman" w:hAnsi="Times New Roman" w:cs="Times New Roman"/>
          <w:i/>
          <w:color w:val="000099"/>
        </w:rPr>
      </w:pPr>
      <w:r w:rsidRPr="001A01B6">
        <w:rPr>
          <w:rFonts w:ascii="Times New Roman" w:hAnsi="Times New Roman" w:cs="Times New Roman"/>
          <w:i/>
          <w:color w:val="000099"/>
        </w:rPr>
        <w:t>Odpowiedź:</w:t>
      </w:r>
      <w:r w:rsidR="00F464C6" w:rsidRPr="001A01B6">
        <w:rPr>
          <w:rFonts w:ascii="Times New Roman" w:hAnsi="Times New Roman" w:cs="Times New Roman"/>
          <w:i/>
          <w:color w:val="000099"/>
        </w:rPr>
        <w:t xml:space="preserve"> W przypadku awarii elementów systemu CCTV lub </w:t>
      </w:r>
      <w:proofErr w:type="spellStart"/>
      <w:r w:rsidR="00F464C6" w:rsidRPr="001A01B6">
        <w:rPr>
          <w:rFonts w:ascii="Times New Roman" w:hAnsi="Times New Roman" w:cs="Times New Roman"/>
          <w:i/>
          <w:color w:val="000099"/>
        </w:rPr>
        <w:t>SSWiN</w:t>
      </w:r>
      <w:proofErr w:type="spellEnd"/>
      <w:r w:rsidR="00F464C6" w:rsidRPr="001A01B6">
        <w:rPr>
          <w:rFonts w:ascii="Times New Roman" w:hAnsi="Times New Roman" w:cs="Times New Roman"/>
          <w:i/>
          <w:color w:val="000099"/>
        </w:rPr>
        <w:t>, za które nie ponosi winy Wykonawca, koszty napraw, wymian itp. Pozostają po</w:t>
      </w:r>
      <w:r w:rsidR="008C4C59">
        <w:rPr>
          <w:rFonts w:ascii="Times New Roman" w:hAnsi="Times New Roman" w:cs="Times New Roman"/>
          <w:i/>
          <w:color w:val="000099"/>
        </w:rPr>
        <w:t xml:space="preserve"> </w:t>
      </w:r>
      <w:bookmarkStart w:id="2" w:name="_GoBack"/>
      <w:bookmarkEnd w:id="2"/>
      <w:r w:rsidR="00F464C6" w:rsidRPr="001A01B6">
        <w:rPr>
          <w:rFonts w:ascii="Times New Roman" w:hAnsi="Times New Roman" w:cs="Times New Roman"/>
          <w:i/>
          <w:color w:val="000099"/>
        </w:rPr>
        <w:t>stronie Zamawiającego.</w:t>
      </w:r>
    </w:p>
    <w:p w14:paraId="24421200" w14:textId="77777777" w:rsidR="007D40D7" w:rsidRPr="001A01B6" w:rsidRDefault="007D40D7" w:rsidP="007D40D7">
      <w:pPr>
        <w:spacing w:after="0" w:line="240" w:lineRule="auto"/>
        <w:jc w:val="both"/>
        <w:rPr>
          <w:rFonts w:ascii="Times New Roman" w:eastAsia="Times New Roman" w:hAnsi="Times New Roman" w:cs="Times New Roman"/>
          <w:color w:val="538135" w:themeColor="accent6" w:themeShade="BF"/>
          <w:lang w:eastAsia="pl-PL"/>
        </w:rPr>
      </w:pPr>
    </w:p>
    <w:p w14:paraId="0F688758" w14:textId="5FE33650" w:rsidR="00AE39D4" w:rsidRPr="001A01B6" w:rsidRDefault="007D40D7" w:rsidP="007D40D7">
      <w:pPr>
        <w:spacing w:after="0" w:line="240" w:lineRule="auto"/>
        <w:jc w:val="both"/>
        <w:rPr>
          <w:rFonts w:ascii="Times New Roman" w:eastAsia="Times New Roman" w:hAnsi="Times New Roman" w:cs="Times New Roman"/>
          <w:szCs w:val="24"/>
          <w:lang w:eastAsia="pl-PL"/>
        </w:rPr>
      </w:pPr>
      <w:r w:rsidRPr="001A01B6">
        <w:rPr>
          <w:rFonts w:ascii="Times New Roman" w:eastAsia="Times New Roman" w:hAnsi="Times New Roman" w:cs="Times New Roman"/>
          <w:lang w:eastAsia="pl-PL"/>
        </w:rPr>
        <w:t>28. Wnoszę o wykreślenie z umowy zapisu w par. 4 ust. 7 umowy oraz w par. 8 ust. dodanie zapisów o zmianie wynagrodzenia Wykonawcy</w:t>
      </w:r>
      <w:r w:rsidRPr="001A01B6">
        <w:rPr>
          <w:rFonts w:ascii="Times New Roman" w:eastAsia="Times New Roman" w:hAnsi="Times New Roman" w:cs="Times New Roman"/>
          <w:szCs w:val="24"/>
          <w:lang w:eastAsia="pl-PL"/>
        </w:rPr>
        <w:t xml:space="preserve"> zgodnie z art. 142 ust. 5 Ustawy - Prawo Zamówień Publicznych.</w:t>
      </w:r>
    </w:p>
    <w:p w14:paraId="2AA786E3" w14:textId="757B4E96" w:rsidR="007D40D7" w:rsidRPr="007D40D7" w:rsidRDefault="007D40D7" w:rsidP="007D40D7">
      <w:pPr>
        <w:spacing w:after="0" w:line="240" w:lineRule="auto"/>
        <w:jc w:val="both"/>
        <w:rPr>
          <w:rFonts w:ascii="Times New Roman" w:eastAsia="Times New Roman" w:hAnsi="Times New Roman" w:cs="Times New Roman"/>
          <w:color w:val="538135" w:themeColor="accent6" w:themeShade="BF"/>
          <w:szCs w:val="24"/>
          <w:lang w:eastAsia="pl-PL"/>
        </w:rPr>
      </w:pPr>
      <w:r w:rsidRPr="001A01B6">
        <w:rPr>
          <w:rFonts w:ascii="Times New Roman" w:hAnsi="Times New Roman" w:cs="Times New Roman"/>
          <w:i/>
          <w:color w:val="000099"/>
        </w:rPr>
        <w:t>Odpowiedź:</w:t>
      </w:r>
      <w:r>
        <w:rPr>
          <w:rFonts w:ascii="Times New Roman" w:hAnsi="Times New Roman" w:cs="Times New Roman"/>
          <w:i/>
          <w:color w:val="000099"/>
        </w:rPr>
        <w:t xml:space="preserve"> </w:t>
      </w:r>
      <w:r w:rsidR="001A01B6" w:rsidRPr="000A3FCC">
        <w:rPr>
          <w:rFonts w:ascii="Times New Roman" w:hAnsi="Times New Roman" w:cs="Times New Roman"/>
          <w:i/>
          <w:color w:val="000099"/>
        </w:rPr>
        <w:t>Zamawiający wprowadził do projektu umowy zapisy uwzględniające powyższą uwagę (§ 8 ust. 2 wzoru umowy).</w:t>
      </w:r>
      <w:r w:rsidR="001A01B6">
        <w:rPr>
          <w:rFonts w:ascii="Times New Roman" w:hAnsi="Times New Roman" w:cs="Times New Roman"/>
          <w:i/>
          <w:color w:val="000099"/>
        </w:rPr>
        <w:t xml:space="preserve"> Zapisy </w:t>
      </w:r>
      <w:r w:rsidR="001A01B6" w:rsidRPr="000A3FCC">
        <w:rPr>
          <w:rFonts w:ascii="Times New Roman" w:hAnsi="Times New Roman" w:cs="Times New Roman"/>
          <w:i/>
          <w:color w:val="000099"/>
        </w:rPr>
        <w:t>§</w:t>
      </w:r>
      <w:r w:rsidR="001A01B6">
        <w:rPr>
          <w:rFonts w:ascii="Times New Roman" w:hAnsi="Times New Roman" w:cs="Times New Roman"/>
          <w:i/>
          <w:color w:val="000099"/>
        </w:rPr>
        <w:t xml:space="preserve"> 4 ust. 7 pozostają bez zmian.</w:t>
      </w:r>
    </w:p>
    <w:p w14:paraId="226305A2" w14:textId="36E8B665" w:rsidR="00AE39D4" w:rsidRDefault="00AE39D4" w:rsidP="00AE39D4">
      <w:pPr>
        <w:suppressAutoHyphens/>
        <w:spacing w:after="0" w:line="240" w:lineRule="auto"/>
        <w:jc w:val="both"/>
        <w:rPr>
          <w:rFonts w:ascii="Times New Roman" w:hAnsi="Times New Roman" w:cs="Times New Roman"/>
        </w:rPr>
      </w:pPr>
    </w:p>
    <w:p w14:paraId="1C2379BE" w14:textId="054025F3" w:rsidR="00034E2B" w:rsidRPr="00034E2B" w:rsidRDefault="00034E2B" w:rsidP="00034E2B">
      <w:pPr>
        <w:spacing w:after="0" w:line="240" w:lineRule="auto"/>
        <w:jc w:val="both"/>
        <w:rPr>
          <w:rFonts w:ascii="Times New Roman" w:eastAsia="Times New Roman" w:hAnsi="Times New Roman" w:cs="Times New Roman"/>
          <w:szCs w:val="24"/>
          <w:lang w:eastAsia="pl-PL"/>
        </w:rPr>
      </w:pPr>
      <w:r>
        <w:rPr>
          <w:rFonts w:ascii="Times New Roman" w:eastAsia="Times New Roman" w:hAnsi="Times New Roman" w:cs="Times New Roman"/>
          <w:szCs w:val="24"/>
          <w:lang w:eastAsia="pl-PL"/>
        </w:rPr>
        <w:t>29.</w:t>
      </w:r>
      <w:r w:rsidRPr="00034E2B">
        <w:rPr>
          <w:rFonts w:ascii="Times New Roman" w:eastAsia="Times New Roman" w:hAnsi="Times New Roman" w:cs="Times New Roman"/>
          <w:szCs w:val="24"/>
          <w:lang w:eastAsia="pl-PL"/>
        </w:rPr>
        <w:t>  Czy w przypadku konieczności wymiany uszkodzonego (brak możliwości jego naprawy) urządzenia systemu sygnalizacji alarmowej bądź systemu CCTV, koszt tego urządzenia pokrywa w całości Zleceniodawca? Powyższa informacja niezbędna jest do skalkulowania wartości oferty.</w:t>
      </w:r>
    </w:p>
    <w:p w14:paraId="0073788B" w14:textId="405BFD69" w:rsidR="00034E2B" w:rsidRPr="00760945" w:rsidRDefault="00034E2B" w:rsidP="00034E2B">
      <w:pPr>
        <w:spacing w:after="0" w:line="240" w:lineRule="auto"/>
        <w:jc w:val="both"/>
        <w:rPr>
          <w:rFonts w:ascii="Times New Roman" w:eastAsia="Times New Roman" w:hAnsi="Times New Roman" w:cs="Times New Roman"/>
          <w:color w:val="538135" w:themeColor="accent6" w:themeShade="BF"/>
          <w:szCs w:val="24"/>
          <w:lang w:eastAsia="pl-PL"/>
        </w:rPr>
      </w:pPr>
      <w:r w:rsidRPr="009227A2">
        <w:rPr>
          <w:rFonts w:ascii="Times New Roman" w:hAnsi="Times New Roman" w:cs="Times New Roman"/>
          <w:i/>
          <w:color w:val="000099"/>
        </w:rPr>
        <w:t>Odpowiedź:</w:t>
      </w:r>
      <w:r>
        <w:rPr>
          <w:rFonts w:ascii="Times New Roman" w:hAnsi="Times New Roman" w:cs="Times New Roman"/>
          <w:i/>
          <w:color w:val="000099"/>
        </w:rPr>
        <w:t xml:space="preserve"> </w:t>
      </w:r>
      <w:r w:rsidRPr="00760945">
        <w:rPr>
          <w:rFonts w:ascii="Times New Roman" w:hAnsi="Times New Roman" w:cs="Times New Roman"/>
          <w:i/>
          <w:color w:val="000099"/>
        </w:rPr>
        <w:t>Zgodnie z odpowiedzią na pytanie nr 27 niniejszego pisma.</w:t>
      </w:r>
    </w:p>
    <w:p w14:paraId="18AA14B0" w14:textId="77777777" w:rsidR="00034E2B" w:rsidRPr="00760945" w:rsidRDefault="00034E2B" w:rsidP="00AE39D4">
      <w:pPr>
        <w:suppressAutoHyphens/>
        <w:spacing w:after="0" w:line="240" w:lineRule="auto"/>
        <w:jc w:val="both"/>
        <w:rPr>
          <w:rFonts w:ascii="Times New Roman" w:hAnsi="Times New Roman" w:cs="Times New Roman"/>
        </w:rPr>
      </w:pPr>
    </w:p>
    <w:p w14:paraId="135BEB52" w14:textId="2A1FB68C" w:rsidR="00034E2B" w:rsidRPr="00760945" w:rsidRDefault="00034E2B" w:rsidP="00034E2B">
      <w:pPr>
        <w:suppressAutoHyphens/>
        <w:spacing w:after="0" w:line="240" w:lineRule="auto"/>
        <w:jc w:val="both"/>
        <w:rPr>
          <w:rFonts w:ascii="Times New Roman" w:hAnsi="Times New Roman" w:cs="Times New Roman"/>
        </w:rPr>
      </w:pPr>
      <w:r w:rsidRPr="00760945">
        <w:rPr>
          <w:rFonts w:ascii="Times New Roman" w:hAnsi="Times New Roman" w:cs="Times New Roman"/>
        </w:rPr>
        <w:t xml:space="preserve">30. Wnosimy o zmianę w ogłoszeniu o zamówienie na usługę społeczną  oraz projekcie umowy  uwzględniającą waloryzację  w okresie realizacji umowy określanej na czas 48 miesięcy  w związku z zapisami Ustawy </w:t>
      </w:r>
      <w:proofErr w:type="spellStart"/>
      <w:r w:rsidRPr="00760945">
        <w:rPr>
          <w:rFonts w:ascii="Times New Roman" w:hAnsi="Times New Roman" w:cs="Times New Roman"/>
        </w:rPr>
        <w:t>Pzp</w:t>
      </w:r>
      <w:proofErr w:type="spellEnd"/>
      <w:r w:rsidRPr="00760945">
        <w:rPr>
          <w:rFonts w:ascii="Times New Roman" w:hAnsi="Times New Roman" w:cs="Times New Roman"/>
        </w:rPr>
        <w:t xml:space="preserve">,  z dnia 29 sierpnia 2014 r. o zmianie ustawy – Prawo zamówień publicznych (Dz. U. z 2014 r., poz. 1232), art. 142 ust. 5 ustawy </w:t>
      </w:r>
      <w:proofErr w:type="spellStart"/>
      <w:r w:rsidRPr="00760945">
        <w:rPr>
          <w:rFonts w:ascii="Times New Roman" w:hAnsi="Times New Roman" w:cs="Times New Roman"/>
        </w:rPr>
        <w:t>Pzp</w:t>
      </w:r>
      <w:proofErr w:type="spellEnd"/>
      <w:r w:rsidRPr="00760945">
        <w:rPr>
          <w:rFonts w:ascii="Times New Roman" w:hAnsi="Times New Roman" w:cs="Times New Roman"/>
        </w:rPr>
        <w:t>, zgodnie z którym umowa zawarta na okres dłuższy niż 12 miesięcy zawiera postanowienia o zasadach wprowadzania odpowiednich zmian wysokości wynagrodzenia należnego wykonawcy, w przypadku zmiany:</w:t>
      </w:r>
    </w:p>
    <w:p w14:paraId="485F64BB" w14:textId="77777777" w:rsidR="00034E2B" w:rsidRPr="00760945" w:rsidRDefault="00034E2B" w:rsidP="00034E2B">
      <w:pPr>
        <w:suppressAutoHyphens/>
        <w:spacing w:after="0" w:line="240" w:lineRule="auto"/>
        <w:jc w:val="both"/>
        <w:rPr>
          <w:rFonts w:ascii="Times New Roman" w:hAnsi="Times New Roman" w:cs="Times New Roman"/>
        </w:rPr>
      </w:pPr>
      <w:r w:rsidRPr="00760945">
        <w:rPr>
          <w:rFonts w:ascii="Times New Roman" w:hAnsi="Times New Roman" w:cs="Times New Roman"/>
        </w:rPr>
        <w:t>1) stawki podatku od towarów i usług,</w:t>
      </w:r>
    </w:p>
    <w:p w14:paraId="67A2EFE8" w14:textId="77777777" w:rsidR="00034E2B" w:rsidRPr="00760945" w:rsidRDefault="00034E2B" w:rsidP="00034E2B">
      <w:pPr>
        <w:suppressAutoHyphens/>
        <w:spacing w:after="0" w:line="240" w:lineRule="auto"/>
        <w:jc w:val="both"/>
        <w:rPr>
          <w:rFonts w:ascii="Times New Roman" w:hAnsi="Times New Roman" w:cs="Times New Roman"/>
        </w:rPr>
      </w:pPr>
      <w:r w:rsidRPr="00760945">
        <w:rPr>
          <w:rFonts w:ascii="Times New Roman" w:hAnsi="Times New Roman" w:cs="Times New Roman"/>
        </w:rPr>
        <w:t>2) wysokości minimalnego wynagrodzenia za pracę ustalonego na podstawie art. 2 ust. 3 -5 ustawy z dnia 10 października 2002 r. o minimalnym wynagrodzeniu za pracę,</w:t>
      </w:r>
    </w:p>
    <w:p w14:paraId="0BCD0EEA" w14:textId="77777777" w:rsidR="00034E2B" w:rsidRPr="00760945" w:rsidRDefault="00034E2B" w:rsidP="00034E2B">
      <w:pPr>
        <w:suppressAutoHyphens/>
        <w:spacing w:after="0" w:line="240" w:lineRule="auto"/>
        <w:jc w:val="both"/>
        <w:rPr>
          <w:rFonts w:ascii="Times New Roman" w:hAnsi="Times New Roman" w:cs="Times New Roman"/>
        </w:rPr>
      </w:pPr>
      <w:r w:rsidRPr="00760945">
        <w:rPr>
          <w:rFonts w:ascii="Times New Roman" w:hAnsi="Times New Roman" w:cs="Times New Roman"/>
        </w:rPr>
        <w:t>3) zasad podlegania ubezpieczeniom społecznym lub ubezpieczeniu zdrowotnemu lub wysokości stawki składki na ubezpieczenia społeczne lub zdrowotne</w:t>
      </w:r>
    </w:p>
    <w:p w14:paraId="2B971C57" w14:textId="77777777" w:rsidR="00034E2B" w:rsidRPr="00760945" w:rsidRDefault="00034E2B" w:rsidP="00034E2B">
      <w:pPr>
        <w:suppressAutoHyphens/>
        <w:spacing w:after="0" w:line="240" w:lineRule="auto"/>
        <w:jc w:val="both"/>
        <w:rPr>
          <w:rFonts w:ascii="Times New Roman" w:hAnsi="Times New Roman" w:cs="Times New Roman"/>
        </w:rPr>
      </w:pPr>
      <w:r w:rsidRPr="00760945">
        <w:rPr>
          <w:rFonts w:ascii="Times New Roman" w:hAnsi="Times New Roman" w:cs="Times New Roman"/>
        </w:rPr>
        <w:t>- jeżeli zmiany te będą miały wpływ na koszty wykonania zamówienia przez wykonawcę.</w:t>
      </w:r>
    </w:p>
    <w:p w14:paraId="00B70765" w14:textId="78829A57" w:rsidR="00AE39D4" w:rsidRPr="00760945" w:rsidRDefault="00034E2B" w:rsidP="00034E2B">
      <w:pPr>
        <w:suppressAutoHyphens/>
        <w:spacing w:after="0" w:line="240" w:lineRule="auto"/>
        <w:jc w:val="both"/>
        <w:rPr>
          <w:rFonts w:ascii="Times New Roman" w:hAnsi="Times New Roman" w:cs="Times New Roman"/>
        </w:rPr>
      </w:pPr>
      <w:r w:rsidRPr="00760945">
        <w:rPr>
          <w:rFonts w:ascii="Times New Roman" w:hAnsi="Times New Roman" w:cs="Times New Roman"/>
        </w:rPr>
        <w:t xml:space="preserve">Rozwiązanie zawarte w powyższym przepisie, stosownie do art. 4 ustawy nowelizacyjnej, znajduje również zastosowanie w stosunku do umów w sprawach zamówień publicznych przekraczających okres 12 miesięcy, a które zostały zawarte przed dniem wejścia w życie ustawy nowelizacyjnej. Stosownie bowiem </w:t>
      </w:r>
      <w:r w:rsidRPr="00760945">
        <w:rPr>
          <w:rFonts w:ascii="Times New Roman" w:hAnsi="Times New Roman" w:cs="Times New Roman"/>
        </w:rPr>
        <w:lastRenderedPageBreak/>
        <w:t xml:space="preserve">do brzmienia art. 4 ustawy nowelizacyjnej, jeżeli zmiany wymienione w art. 142 ust. 5 pkt 1-3 ustawy </w:t>
      </w:r>
      <w:proofErr w:type="spellStart"/>
      <w:r w:rsidRPr="00760945">
        <w:rPr>
          <w:rFonts w:ascii="Times New Roman" w:hAnsi="Times New Roman" w:cs="Times New Roman"/>
        </w:rPr>
        <w:t>Pzp</w:t>
      </w:r>
      <w:proofErr w:type="spellEnd"/>
      <w:r w:rsidRPr="00760945">
        <w:rPr>
          <w:rFonts w:ascii="Times New Roman" w:hAnsi="Times New Roman" w:cs="Times New Roman"/>
        </w:rPr>
        <w:t>, będą miały wpływ na koszty wykonania przez wykonawcę zamówienia publicznego, wynikającego z zawartej przed dniem wejścia w życie tej ustawy na okres dłuższy niż 12 miesięcy, każda ze stron umowy, w terminie 30 dni od dnia wejścia w życie przepisów dokonujących tych zmian, może zwrócić się do drugiej strony o przeprowadzenie negocjacji w sprawie odpowiedniej zmiany wynagrodzenia.</w:t>
      </w:r>
    </w:p>
    <w:p w14:paraId="3D3707DD" w14:textId="7C3007B4" w:rsidR="00034E2B" w:rsidRPr="007D40D7" w:rsidRDefault="00034E2B" w:rsidP="00034E2B">
      <w:pPr>
        <w:spacing w:after="0" w:line="240" w:lineRule="auto"/>
        <w:jc w:val="both"/>
        <w:rPr>
          <w:rFonts w:ascii="Times New Roman" w:eastAsia="Times New Roman" w:hAnsi="Times New Roman" w:cs="Times New Roman"/>
          <w:color w:val="538135" w:themeColor="accent6" w:themeShade="BF"/>
          <w:szCs w:val="24"/>
          <w:lang w:eastAsia="pl-PL"/>
        </w:rPr>
      </w:pPr>
      <w:r w:rsidRPr="00760945">
        <w:rPr>
          <w:rFonts w:ascii="Times New Roman" w:hAnsi="Times New Roman" w:cs="Times New Roman"/>
          <w:i/>
          <w:color w:val="000099"/>
        </w:rPr>
        <w:t>Odpowiedź:</w:t>
      </w:r>
      <w:r>
        <w:rPr>
          <w:rFonts w:ascii="Times New Roman" w:hAnsi="Times New Roman" w:cs="Times New Roman"/>
          <w:i/>
          <w:color w:val="000099"/>
        </w:rPr>
        <w:t xml:space="preserve"> </w:t>
      </w:r>
      <w:r w:rsidR="00760945" w:rsidRPr="000A3FCC">
        <w:rPr>
          <w:rFonts w:ascii="Times New Roman" w:hAnsi="Times New Roman" w:cs="Times New Roman"/>
          <w:i/>
          <w:color w:val="000099"/>
        </w:rPr>
        <w:t>Zamawiający wprowadził do projektu umowy zapisy uwzględniające powyższą uwagę (§ 8 ust. 2 wzoru umowy).</w:t>
      </w:r>
    </w:p>
    <w:p w14:paraId="7ED94008" w14:textId="6F7A75EA" w:rsidR="00AE39D4" w:rsidRDefault="00AE39D4" w:rsidP="00034E2B">
      <w:pPr>
        <w:suppressAutoHyphens/>
        <w:spacing w:after="0" w:line="240" w:lineRule="auto"/>
        <w:jc w:val="both"/>
        <w:rPr>
          <w:rFonts w:ascii="Times New Roman" w:hAnsi="Times New Roman" w:cs="Times New Roman"/>
        </w:rPr>
      </w:pPr>
    </w:p>
    <w:p w14:paraId="480A961B" w14:textId="592D6CA3" w:rsidR="00AE39D4" w:rsidRDefault="00AE39D4" w:rsidP="0012112E">
      <w:pPr>
        <w:suppressAutoHyphens/>
        <w:spacing w:after="0" w:line="240" w:lineRule="auto"/>
        <w:ind w:firstLine="708"/>
        <w:jc w:val="both"/>
        <w:rPr>
          <w:rFonts w:ascii="Times New Roman" w:hAnsi="Times New Roman" w:cs="Times New Roman"/>
        </w:rPr>
      </w:pPr>
    </w:p>
    <w:p w14:paraId="19726DCD" w14:textId="1EF4DCAD" w:rsidR="00E609FD" w:rsidRDefault="00E609FD" w:rsidP="007C4031">
      <w:pPr>
        <w:spacing w:after="0" w:line="240" w:lineRule="auto"/>
        <w:ind w:firstLine="567"/>
        <w:jc w:val="both"/>
        <w:rPr>
          <w:rFonts w:ascii="Times New Roman" w:hAnsi="Times New Roman" w:cs="Times New Roman"/>
        </w:rPr>
      </w:pPr>
      <w:r>
        <w:rPr>
          <w:rFonts w:ascii="Times New Roman" w:hAnsi="Times New Roman" w:cs="Times New Roman"/>
        </w:rPr>
        <w:t xml:space="preserve">Ponadto Zamawiający zamieszcza </w:t>
      </w:r>
      <w:r w:rsidR="00760945">
        <w:rPr>
          <w:rFonts w:ascii="Times New Roman" w:hAnsi="Times New Roman" w:cs="Times New Roman"/>
        </w:rPr>
        <w:t xml:space="preserve">zmodyfikowane </w:t>
      </w:r>
      <w:r>
        <w:rPr>
          <w:rFonts w:ascii="Times New Roman" w:hAnsi="Times New Roman" w:cs="Times New Roman"/>
        </w:rPr>
        <w:t>załączniki</w:t>
      </w:r>
      <w:r w:rsidR="00760945">
        <w:rPr>
          <w:rFonts w:ascii="Times New Roman" w:hAnsi="Times New Roman" w:cs="Times New Roman"/>
        </w:rPr>
        <w:t xml:space="preserve"> do Ogłoszenia</w:t>
      </w:r>
      <w:r>
        <w:rPr>
          <w:rFonts w:ascii="Times New Roman" w:hAnsi="Times New Roman" w:cs="Times New Roman"/>
        </w:rPr>
        <w:t xml:space="preserve"> w załączeniu do pisma</w:t>
      </w:r>
      <w:r w:rsidR="005E1D07">
        <w:rPr>
          <w:rFonts w:ascii="Times New Roman" w:hAnsi="Times New Roman" w:cs="Times New Roman"/>
        </w:rPr>
        <w:t xml:space="preserve"> – treść zmian zaznaczono kolorem</w:t>
      </w:r>
      <w:r>
        <w:rPr>
          <w:rFonts w:ascii="Times New Roman" w:hAnsi="Times New Roman" w:cs="Times New Roman"/>
        </w:rPr>
        <w:t>.</w:t>
      </w:r>
    </w:p>
    <w:p w14:paraId="5C41C297" w14:textId="706CCA9F" w:rsidR="007C4031" w:rsidRDefault="0012112E" w:rsidP="007C4031">
      <w:pPr>
        <w:spacing w:after="0" w:line="240" w:lineRule="auto"/>
        <w:ind w:firstLine="567"/>
        <w:jc w:val="both"/>
        <w:rPr>
          <w:rFonts w:ascii="Times New Roman" w:hAnsi="Times New Roman" w:cs="Times New Roman"/>
          <w:color w:val="000000"/>
        </w:rPr>
      </w:pPr>
      <w:r w:rsidRPr="0012112E">
        <w:rPr>
          <w:rFonts w:ascii="Times New Roman" w:hAnsi="Times New Roman" w:cs="Times New Roman"/>
        </w:rPr>
        <w:t xml:space="preserve">W związku z powyższym </w:t>
      </w:r>
      <w:r w:rsidRPr="000F2BEA">
        <w:rPr>
          <w:rFonts w:ascii="Times New Roman" w:hAnsi="Times New Roman" w:cs="Times New Roman"/>
        </w:rPr>
        <w:t xml:space="preserve">dotychczasowy </w:t>
      </w:r>
      <w:r w:rsidRPr="000F2BEA">
        <w:rPr>
          <w:rFonts w:ascii="Times New Roman" w:hAnsi="Times New Roman" w:cs="Times New Roman"/>
          <w:b/>
        </w:rPr>
        <w:t xml:space="preserve">termin składania ofert </w:t>
      </w:r>
      <w:r w:rsidR="00760945">
        <w:rPr>
          <w:rFonts w:ascii="Times New Roman" w:hAnsi="Times New Roman" w:cs="Times New Roman"/>
          <w:b/>
        </w:rPr>
        <w:t>ulega przesunięciu na dzień 24.05.2019 r.</w:t>
      </w:r>
      <w:r w:rsidR="007C4031">
        <w:rPr>
          <w:rFonts w:ascii="Times New Roman" w:hAnsi="Times New Roman" w:cs="Times New Roman"/>
        </w:rPr>
        <w:t xml:space="preserve"> </w:t>
      </w:r>
      <w:r w:rsidR="00760945">
        <w:rPr>
          <w:rFonts w:ascii="Times New Roman" w:hAnsi="Times New Roman" w:cs="Times New Roman"/>
        </w:rPr>
        <w:t>Godzina, f</w:t>
      </w:r>
      <w:r w:rsidR="007C4031" w:rsidRPr="00541716">
        <w:rPr>
          <w:rFonts w:ascii="Times New Roman" w:hAnsi="Times New Roman" w:cs="Times New Roman"/>
        </w:rPr>
        <w:t xml:space="preserve">orma i miejsce złożenia </w:t>
      </w:r>
      <w:r w:rsidR="007C4031">
        <w:rPr>
          <w:rFonts w:ascii="Times New Roman" w:hAnsi="Times New Roman" w:cs="Times New Roman"/>
        </w:rPr>
        <w:t>oferty</w:t>
      </w:r>
      <w:r w:rsidR="007C4031" w:rsidRPr="00541716">
        <w:rPr>
          <w:rFonts w:ascii="Times New Roman" w:hAnsi="Times New Roman" w:cs="Times New Roman"/>
        </w:rPr>
        <w:t xml:space="preserve"> pozostają niezmienione, </w:t>
      </w:r>
      <w:r w:rsidR="007C4031">
        <w:rPr>
          <w:rFonts w:ascii="Times New Roman" w:hAnsi="Times New Roman" w:cs="Times New Roman"/>
        </w:rPr>
        <w:t xml:space="preserve">tj. </w:t>
      </w:r>
      <w:r w:rsidR="007C4031">
        <w:rPr>
          <w:rFonts w:ascii="Times New Roman" w:hAnsi="Times New Roman" w:cs="Times New Roman"/>
          <w:color w:val="000000"/>
        </w:rPr>
        <w:t>zgodnie z zapisami Ogłoszenia.</w:t>
      </w:r>
    </w:p>
    <w:p w14:paraId="5AEF9DDA" w14:textId="7A9424A8" w:rsidR="0012112E" w:rsidRPr="0012112E" w:rsidRDefault="0012112E" w:rsidP="0012112E">
      <w:pPr>
        <w:suppressAutoHyphens/>
        <w:spacing w:after="0" w:line="240" w:lineRule="auto"/>
        <w:ind w:firstLine="708"/>
        <w:jc w:val="both"/>
        <w:rPr>
          <w:rFonts w:ascii="Times New Roman" w:hAnsi="Times New Roman" w:cs="Times New Roman"/>
        </w:rPr>
      </w:pPr>
    </w:p>
    <w:p w14:paraId="3B8DB446" w14:textId="4010C9C3" w:rsidR="00541716" w:rsidRDefault="00541716" w:rsidP="00E13109">
      <w:pPr>
        <w:suppressAutoHyphens/>
        <w:spacing w:after="0" w:line="240" w:lineRule="auto"/>
        <w:ind w:firstLine="708"/>
        <w:jc w:val="both"/>
        <w:rPr>
          <w:rFonts w:ascii="Times New Roman" w:hAnsi="Times New Roman" w:cs="Times New Roman"/>
        </w:rPr>
      </w:pPr>
    </w:p>
    <w:p w14:paraId="64D2FDD6" w14:textId="2F8312F8" w:rsidR="003556AE" w:rsidRDefault="00516A08" w:rsidP="00E13109">
      <w:pPr>
        <w:spacing w:after="0" w:line="240" w:lineRule="auto"/>
        <w:ind w:firstLine="567"/>
        <w:jc w:val="both"/>
        <w:rPr>
          <w:rFonts w:ascii="Times New Roman" w:hAnsi="Times New Roman" w:cs="Times New Roman"/>
          <w:spacing w:val="2"/>
        </w:rPr>
      </w:pPr>
      <w:r>
        <w:rPr>
          <w:rFonts w:ascii="Times New Roman" w:hAnsi="Times New Roman" w:cs="Times New Roman"/>
          <w:spacing w:val="2"/>
        </w:rPr>
        <w:t>Załączniki:</w:t>
      </w:r>
    </w:p>
    <w:p w14:paraId="0A5FE021" w14:textId="77777777" w:rsidR="005E1D07" w:rsidRDefault="005E1D07" w:rsidP="00516A08">
      <w:pPr>
        <w:pStyle w:val="Akapitzlist"/>
        <w:numPr>
          <w:ilvl w:val="0"/>
          <w:numId w:val="32"/>
        </w:numPr>
        <w:spacing w:after="0" w:line="240" w:lineRule="auto"/>
        <w:jc w:val="both"/>
        <w:rPr>
          <w:rFonts w:ascii="Times New Roman" w:hAnsi="Times New Roman" w:cs="Times New Roman"/>
          <w:spacing w:val="2"/>
        </w:rPr>
      </w:pPr>
      <w:r w:rsidRPr="005E1D07">
        <w:rPr>
          <w:rFonts w:ascii="Times New Roman" w:hAnsi="Times New Roman" w:cs="Times New Roman"/>
          <w:spacing w:val="2"/>
        </w:rPr>
        <w:t>US-01-2019_Ogloszenie_o_zamowieniu_na_uslugi_spoleczne ZMODYFIKOWANE</w:t>
      </w:r>
    </w:p>
    <w:p w14:paraId="0D60ECB6" w14:textId="2F53645B" w:rsidR="003556AE" w:rsidRDefault="005E1D07" w:rsidP="005E1D07">
      <w:pPr>
        <w:pStyle w:val="Akapitzlist"/>
        <w:numPr>
          <w:ilvl w:val="0"/>
          <w:numId w:val="32"/>
        </w:numPr>
        <w:spacing w:after="0" w:line="240" w:lineRule="auto"/>
        <w:jc w:val="both"/>
        <w:rPr>
          <w:rFonts w:ascii="Times New Roman" w:hAnsi="Times New Roman" w:cs="Times New Roman"/>
          <w:spacing w:val="2"/>
        </w:rPr>
      </w:pPr>
      <w:r w:rsidRPr="005E1D07">
        <w:rPr>
          <w:rFonts w:ascii="Times New Roman" w:hAnsi="Times New Roman" w:cs="Times New Roman"/>
          <w:spacing w:val="2"/>
        </w:rPr>
        <w:t>Zalacznik_nr_3_Projekt_umowy ZMODYFIKOWANY</w:t>
      </w:r>
    </w:p>
    <w:p w14:paraId="2D3DB76C" w14:textId="40FA5B03" w:rsidR="005E1D07" w:rsidRDefault="005E1D07" w:rsidP="005E1D07">
      <w:pPr>
        <w:pStyle w:val="Akapitzlist"/>
        <w:numPr>
          <w:ilvl w:val="0"/>
          <w:numId w:val="32"/>
        </w:numPr>
        <w:spacing w:after="0" w:line="240" w:lineRule="auto"/>
        <w:jc w:val="both"/>
        <w:rPr>
          <w:rFonts w:ascii="Times New Roman" w:hAnsi="Times New Roman" w:cs="Times New Roman"/>
          <w:spacing w:val="2"/>
        </w:rPr>
      </w:pPr>
      <w:r w:rsidRPr="005E1D07">
        <w:rPr>
          <w:rFonts w:ascii="Times New Roman" w:hAnsi="Times New Roman" w:cs="Times New Roman"/>
          <w:spacing w:val="2"/>
        </w:rPr>
        <w:t>Zalacznik_nr_4_Wykaz_uslug ZMODYFIKOWANY</w:t>
      </w:r>
    </w:p>
    <w:p w14:paraId="5F8265BE" w14:textId="0CF47543" w:rsidR="005E1D07" w:rsidRDefault="005E1D07" w:rsidP="005E1D07">
      <w:pPr>
        <w:pStyle w:val="Akapitzlist"/>
        <w:numPr>
          <w:ilvl w:val="0"/>
          <w:numId w:val="32"/>
        </w:numPr>
        <w:spacing w:after="0" w:line="240" w:lineRule="auto"/>
        <w:jc w:val="both"/>
        <w:rPr>
          <w:rFonts w:ascii="Times New Roman" w:hAnsi="Times New Roman" w:cs="Times New Roman"/>
          <w:spacing w:val="2"/>
        </w:rPr>
      </w:pPr>
      <w:r w:rsidRPr="005E1D07">
        <w:rPr>
          <w:rFonts w:ascii="Times New Roman" w:hAnsi="Times New Roman" w:cs="Times New Roman"/>
          <w:spacing w:val="2"/>
        </w:rPr>
        <w:t>Zalacznik_nr_8_Opis_przedmiotu_zamowienia ZMODYFIKOWANY</w:t>
      </w:r>
    </w:p>
    <w:p w14:paraId="19434350" w14:textId="77777777" w:rsidR="005E1D07" w:rsidRDefault="005E1D07" w:rsidP="005E1D07">
      <w:pPr>
        <w:pStyle w:val="Akapitzlist"/>
        <w:spacing w:after="0" w:line="240" w:lineRule="auto"/>
        <w:ind w:left="927"/>
        <w:jc w:val="both"/>
        <w:rPr>
          <w:rFonts w:ascii="Times New Roman" w:hAnsi="Times New Roman" w:cs="Times New Roman"/>
          <w:spacing w:val="2"/>
        </w:rPr>
      </w:pPr>
    </w:p>
    <w:p w14:paraId="5A65C028" w14:textId="447A21D7" w:rsidR="003556AE" w:rsidRDefault="003556AE" w:rsidP="00E13109">
      <w:pPr>
        <w:spacing w:after="0" w:line="240" w:lineRule="auto"/>
        <w:ind w:firstLine="567"/>
        <w:jc w:val="both"/>
        <w:rPr>
          <w:rFonts w:ascii="Times New Roman" w:hAnsi="Times New Roman" w:cs="Times New Roman"/>
          <w:spacing w:val="2"/>
        </w:rPr>
      </w:pPr>
    </w:p>
    <w:p w14:paraId="1C70FD6A" w14:textId="77777777" w:rsidR="005E1D07" w:rsidRPr="00763AD8" w:rsidRDefault="005E1D07" w:rsidP="00E13109">
      <w:pPr>
        <w:spacing w:after="0" w:line="240" w:lineRule="auto"/>
        <w:ind w:firstLine="567"/>
        <w:jc w:val="both"/>
        <w:rPr>
          <w:rFonts w:ascii="Times New Roman" w:hAnsi="Times New Roman" w:cs="Times New Roman"/>
          <w:spacing w:val="2"/>
        </w:rPr>
      </w:pPr>
    </w:p>
    <w:p w14:paraId="7BB2AC05" w14:textId="77777777" w:rsidR="00763AD8" w:rsidRPr="00763AD8" w:rsidRDefault="00763AD8" w:rsidP="00763AD8">
      <w:pPr>
        <w:spacing w:after="0" w:line="240" w:lineRule="auto"/>
        <w:ind w:left="5529"/>
        <w:contextualSpacing/>
        <w:jc w:val="center"/>
        <w:rPr>
          <w:rFonts w:ascii="Times New Roman" w:hAnsi="Times New Roman" w:cs="Times New Roman"/>
          <w:b/>
          <w:iCs/>
          <w:color w:val="404040" w:themeColor="text1" w:themeTint="BF"/>
        </w:rPr>
      </w:pPr>
      <w:r w:rsidRPr="00763AD8">
        <w:rPr>
          <w:rFonts w:ascii="Times New Roman" w:hAnsi="Times New Roman" w:cs="Times New Roman"/>
          <w:b/>
          <w:iCs/>
          <w:color w:val="404040" w:themeColor="text1" w:themeTint="BF"/>
        </w:rPr>
        <w:t>DYREKTOR</w:t>
      </w:r>
    </w:p>
    <w:p w14:paraId="107E2C36" w14:textId="77777777" w:rsidR="00763AD8" w:rsidRPr="00763AD8" w:rsidRDefault="00763AD8" w:rsidP="00763AD8">
      <w:pPr>
        <w:spacing w:after="0" w:line="240" w:lineRule="auto"/>
        <w:ind w:left="5529"/>
        <w:contextualSpacing/>
        <w:jc w:val="center"/>
        <w:rPr>
          <w:rFonts w:ascii="Times New Roman" w:hAnsi="Times New Roman" w:cs="Times New Roman"/>
          <w:i/>
          <w:iCs/>
          <w:color w:val="404040" w:themeColor="text1" w:themeTint="BF"/>
        </w:rPr>
      </w:pPr>
    </w:p>
    <w:p w14:paraId="5372D8C6" w14:textId="77777777" w:rsidR="00763AD8" w:rsidRPr="00763AD8" w:rsidRDefault="00763AD8" w:rsidP="00763AD8">
      <w:pPr>
        <w:spacing w:after="0" w:line="240" w:lineRule="auto"/>
        <w:ind w:left="5529"/>
        <w:contextualSpacing/>
        <w:jc w:val="center"/>
        <w:rPr>
          <w:rFonts w:ascii="Times New Roman" w:hAnsi="Times New Roman" w:cs="Times New Roman"/>
          <w:i/>
          <w:iCs/>
          <w:color w:val="404040" w:themeColor="text1" w:themeTint="BF"/>
        </w:rPr>
      </w:pPr>
      <w:r w:rsidRPr="00763AD8">
        <w:rPr>
          <w:rFonts w:ascii="Times New Roman" w:hAnsi="Times New Roman" w:cs="Times New Roman"/>
          <w:i/>
          <w:iCs/>
          <w:color w:val="404040" w:themeColor="text1" w:themeTint="BF"/>
        </w:rPr>
        <w:t>Przemysław Neumann</w:t>
      </w:r>
    </w:p>
    <w:p w14:paraId="2D58B429" w14:textId="6B24EB2F" w:rsidR="006A6923" w:rsidRPr="00335FB5" w:rsidRDefault="006A6923" w:rsidP="00763AD8">
      <w:pPr>
        <w:spacing w:after="0" w:line="240" w:lineRule="auto"/>
        <w:contextualSpacing/>
        <w:jc w:val="center"/>
        <w:rPr>
          <w:rFonts w:ascii="Times New Roman" w:hAnsi="Times New Roman" w:cs="Times New Roman"/>
          <w:i/>
          <w:iCs/>
          <w:color w:val="404040" w:themeColor="text1" w:themeTint="BF"/>
        </w:rPr>
      </w:pPr>
    </w:p>
    <w:p w14:paraId="3F0456D2" w14:textId="77777777" w:rsidR="00C54996" w:rsidRDefault="00C54996" w:rsidP="00233C27">
      <w:pPr>
        <w:suppressAutoHyphens/>
        <w:spacing w:after="0" w:line="240" w:lineRule="auto"/>
        <w:jc w:val="both"/>
        <w:rPr>
          <w:rFonts w:ascii="Times New Roman" w:hAnsi="Times New Roman" w:cs="Times New Roman"/>
        </w:rPr>
      </w:pPr>
    </w:p>
    <w:p w14:paraId="24838C89" w14:textId="77777777" w:rsidR="00C54996" w:rsidRDefault="00C54996" w:rsidP="00233C27">
      <w:pPr>
        <w:suppressAutoHyphens/>
        <w:spacing w:after="0" w:line="240" w:lineRule="auto"/>
        <w:ind w:firstLine="708"/>
        <w:jc w:val="both"/>
        <w:rPr>
          <w:rFonts w:ascii="Times New Roman" w:hAnsi="Times New Roman" w:cs="Times New Roman"/>
        </w:rPr>
      </w:pPr>
    </w:p>
    <w:p w14:paraId="65B319DE" w14:textId="77777777" w:rsidR="001A2515" w:rsidRPr="00671BC2" w:rsidRDefault="00270E69" w:rsidP="00233C27">
      <w:pPr>
        <w:tabs>
          <w:tab w:val="left" w:pos="993"/>
          <w:tab w:val="left" w:pos="1134"/>
        </w:tabs>
        <w:suppressAutoHyphens/>
        <w:spacing w:after="0" w:line="240" w:lineRule="auto"/>
        <w:rPr>
          <w:rFonts w:ascii="Times New Roman" w:hAnsi="Times New Roman" w:cs="Times New Roman"/>
          <w:sz w:val="16"/>
          <w:shd w:val="clear" w:color="auto" w:fill="FFFFFF"/>
        </w:rPr>
      </w:pPr>
      <w:r w:rsidRPr="00671BC2">
        <w:rPr>
          <w:rFonts w:ascii="Times New Roman" w:hAnsi="Times New Roman" w:cs="Times New Roman"/>
          <w:bCs/>
          <w:i/>
          <w:sz w:val="20"/>
        </w:rPr>
        <w:t xml:space="preserve"> </w:t>
      </w:r>
    </w:p>
    <w:sectPr w:rsidR="001A2515" w:rsidRPr="00671BC2" w:rsidSect="009227A2">
      <w:headerReference w:type="default" r:id="rId8"/>
      <w:footerReference w:type="default" r:id="rId9"/>
      <w:pgSz w:w="11906" w:h="16838"/>
      <w:pgMar w:top="1538" w:right="1274" w:bottom="1843" w:left="1276" w:header="1524" w:footer="542"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ED1EB" w14:textId="77777777" w:rsidR="00877621" w:rsidRDefault="00877621">
      <w:pPr>
        <w:spacing w:after="0" w:line="240" w:lineRule="auto"/>
      </w:pPr>
      <w:r>
        <w:separator/>
      </w:r>
    </w:p>
  </w:endnote>
  <w:endnote w:type="continuationSeparator" w:id="0">
    <w:p w14:paraId="23AC8680" w14:textId="77777777" w:rsidR="00877621" w:rsidRDefault="00877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eastAsiaTheme="minorHAnsi" w:hAnsiTheme="minorHAnsi" w:cstheme="minorBidi"/>
        <w:kern w:val="0"/>
        <w:sz w:val="22"/>
        <w:szCs w:val="22"/>
        <w:lang w:eastAsia="en-US" w:bidi="ar-SA"/>
      </w:rPr>
      <w:id w:val="-2091763160"/>
      <w:docPartObj>
        <w:docPartGallery w:val="Page Numbers (Bottom of Page)"/>
        <w:docPartUnique/>
      </w:docPartObj>
    </w:sdtPr>
    <w:sdtEndPr/>
    <w:sdtContent>
      <w:sdt>
        <w:sdtPr>
          <w:rPr>
            <w:rFonts w:asciiTheme="minorHAnsi" w:eastAsiaTheme="minorHAnsi" w:hAnsiTheme="minorHAnsi" w:cstheme="minorBidi"/>
            <w:kern w:val="0"/>
            <w:sz w:val="22"/>
            <w:szCs w:val="22"/>
            <w:lang w:eastAsia="en-US" w:bidi="ar-SA"/>
          </w:rPr>
          <w:id w:val="-1769616900"/>
          <w:docPartObj>
            <w:docPartGallery w:val="Page Numbers (Top of Page)"/>
            <w:docPartUnique/>
          </w:docPartObj>
        </w:sdtPr>
        <w:sdtEndPr/>
        <w:sdtContent>
          <w:p w14:paraId="4573F8F8" w14:textId="77777777" w:rsidR="0005295E" w:rsidRDefault="0005295E" w:rsidP="0005295E">
            <w:pPr>
              <w:pStyle w:val="Adres"/>
              <w:rPr>
                <w:sz w:val="14"/>
                <w:szCs w:val="14"/>
              </w:rPr>
            </w:pPr>
            <w:r>
              <w:rPr>
                <w:sz w:val="14"/>
                <w:szCs w:val="14"/>
              </w:rPr>
              <w:t>Filharmonia Opolska im. Józefa Elsnera w Opolu finansowana jest z budżetu Województwa Opolskiego</w:t>
            </w:r>
          </w:p>
          <w:p w14:paraId="0D230F7B" w14:textId="77777777" w:rsidR="0005295E" w:rsidRDefault="0005295E" w:rsidP="0005295E">
            <w:pPr>
              <w:pStyle w:val="Adres"/>
              <w:rPr>
                <w:sz w:val="14"/>
                <w:szCs w:val="14"/>
              </w:rPr>
            </w:pPr>
            <w:r>
              <w:rPr>
                <w:sz w:val="14"/>
                <w:szCs w:val="14"/>
              </w:rPr>
              <w:t xml:space="preserve">ul. Krakowska 24 </w:t>
            </w:r>
            <w:r>
              <w:rPr>
                <w:rFonts w:ascii="Wingdings" w:hAnsi="Wingdings" w:cs="Wingdings"/>
                <w:color w:val="666699"/>
                <w:sz w:val="14"/>
                <w:szCs w:val="14"/>
              </w:rPr>
              <w:t></w:t>
            </w:r>
            <w:r>
              <w:rPr>
                <w:sz w:val="14"/>
                <w:szCs w:val="14"/>
              </w:rPr>
              <w:t xml:space="preserve"> 45-075 Opole </w:t>
            </w:r>
            <w:r>
              <w:rPr>
                <w:rFonts w:ascii="Wingdings" w:hAnsi="Wingdings" w:cs="Wingdings"/>
                <w:color w:val="666699"/>
                <w:sz w:val="14"/>
                <w:szCs w:val="14"/>
              </w:rPr>
              <w:t></w:t>
            </w:r>
            <w:r>
              <w:rPr>
                <w:sz w:val="14"/>
                <w:szCs w:val="14"/>
              </w:rPr>
              <w:t xml:space="preserve"> Tel. +48 77 44 23 270 / Fax: +48 77 44 23 284 </w:t>
            </w:r>
            <w:r>
              <w:rPr>
                <w:rFonts w:ascii="Wingdings" w:hAnsi="Wingdings" w:cs="Wingdings"/>
                <w:color w:val="666699"/>
                <w:sz w:val="14"/>
                <w:szCs w:val="14"/>
              </w:rPr>
              <w:t></w:t>
            </w:r>
            <w:r>
              <w:rPr>
                <w:sz w:val="14"/>
                <w:szCs w:val="14"/>
              </w:rPr>
              <w:t xml:space="preserve"> </w:t>
            </w:r>
            <w:r w:rsidRPr="006524FD">
              <w:rPr>
                <w:sz w:val="14"/>
                <w:szCs w:val="14"/>
              </w:rPr>
              <w:t>filharmonia@filharmonia.opole.pl</w:t>
            </w:r>
          </w:p>
          <w:p w14:paraId="15158F05" w14:textId="77777777" w:rsidR="0005295E" w:rsidRDefault="00877621" w:rsidP="0005295E">
            <w:pPr>
              <w:pStyle w:val="Adres"/>
              <w:rPr>
                <w:sz w:val="14"/>
                <w:szCs w:val="14"/>
              </w:rPr>
            </w:pPr>
            <w:hyperlink r:id="rId1" w:history="1">
              <w:r w:rsidR="0005295E" w:rsidRPr="00436AF3">
                <w:rPr>
                  <w:rStyle w:val="Hipercze"/>
                  <w:sz w:val="14"/>
                  <w:szCs w:val="14"/>
                </w:rPr>
                <w:t>www.filharmonia.opole.pl</w:t>
              </w:r>
            </w:hyperlink>
          </w:p>
          <w:p w14:paraId="771C622B" w14:textId="77777777" w:rsidR="0005295E" w:rsidRDefault="0005295E">
            <w:pPr>
              <w:pStyle w:val="Stopka"/>
              <w:jc w:val="right"/>
            </w:pPr>
            <w:r w:rsidRPr="0005295E">
              <w:rPr>
                <w:rFonts w:ascii="Times New Roman" w:hAnsi="Times New Roman" w:cs="Times New Roman"/>
                <w:sz w:val="18"/>
              </w:rPr>
              <w:t xml:space="preserve">Strona </w:t>
            </w:r>
            <w:r w:rsidRPr="0005295E">
              <w:rPr>
                <w:rFonts w:ascii="Times New Roman" w:hAnsi="Times New Roman" w:cs="Times New Roman"/>
                <w:b/>
                <w:bCs/>
                <w:sz w:val="20"/>
                <w:szCs w:val="24"/>
              </w:rPr>
              <w:fldChar w:fldCharType="begin"/>
            </w:r>
            <w:r w:rsidRPr="0005295E">
              <w:rPr>
                <w:rFonts w:ascii="Times New Roman" w:hAnsi="Times New Roman" w:cs="Times New Roman"/>
                <w:b/>
                <w:bCs/>
                <w:sz w:val="18"/>
              </w:rPr>
              <w:instrText>PAGE</w:instrText>
            </w:r>
            <w:r w:rsidRPr="0005295E">
              <w:rPr>
                <w:rFonts w:ascii="Times New Roman" w:hAnsi="Times New Roman" w:cs="Times New Roman"/>
                <w:b/>
                <w:bCs/>
                <w:sz w:val="20"/>
                <w:szCs w:val="24"/>
              </w:rPr>
              <w:fldChar w:fldCharType="separate"/>
            </w:r>
            <w:r w:rsidRPr="0005295E">
              <w:rPr>
                <w:rFonts w:ascii="Times New Roman" w:hAnsi="Times New Roman" w:cs="Times New Roman"/>
                <w:b/>
                <w:bCs/>
                <w:sz w:val="18"/>
              </w:rPr>
              <w:t>2</w:t>
            </w:r>
            <w:r w:rsidRPr="0005295E">
              <w:rPr>
                <w:rFonts w:ascii="Times New Roman" w:hAnsi="Times New Roman" w:cs="Times New Roman"/>
                <w:b/>
                <w:bCs/>
                <w:sz w:val="20"/>
                <w:szCs w:val="24"/>
              </w:rPr>
              <w:fldChar w:fldCharType="end"/>
            </w:r>
            <w:r w:rsidRPr="0005295E">
              <w:rPr>
                <w:rFonts w:ascii="Times New Roman" w:hAnsi="Times New Roman" w:cs="Times New Roman"/>
                <w:sz w:val="18"/>
              </w:rPr>
              <w:t xml:space="preserve"> z </w:t>
            </w:r>
            <w:r w:rsidRPr="0005295E">
              <w:rPr>
                <w:rFonts w:ascii="Times New Roman" w:hAnsi="Times New Roman" w:cs="Times New Roman"/>
                <w:b/>
                <w:bCs/>
                <w:sz w:val="20"/>
                <w:szCs w:val="24"/>
              </w:rPr>
              <w:fldChar w:fldCharType="begin"/>
            </w:r>
            <w:r w:rsidRPr="0005295E">
              <w:rPr>
                <w:rFonts w:ascii="Times New Roman" w:hAnsi="Times New Roman" w:cs="Times New Roman"/>
                <w:b/>
                <w:bCs/>
                <w:sz w:val="18"/>
              </w:rPr>
              <w:instrText>NUMPAGES</w:instrText>
            </w:r>
            <w:r w:rsidRPr="0005295E">
              <w:rPr>
                <w:rFonts w:ascii="Times New Roman" w:hAnsi="Times New Roman" w:cs="Times New Roman"/>
                <w:b/>
                <w:bCs/>
                <w:sz w:val="20"/>
                <w:szCs w:val="24"/>
              </w:rPr>
              <w:fldChar w:fldCharType="separate"/>
            </w:r>
            <w:r w:rsidRPr="0005295E">
              <w:rPr>
                <w:rFonts w:ascii="Times New Roman" w:hAnsi="Times New Roman" w:cs="Times New Roman"/>
                <w:b/>
                <w:bCs/>
                <w:sz w:val="18"/>
              </w:rPr>
              <w:t>2</w:t>
            </w:r>
            <w:r w:rsidRPr="0005295E">
              <w:rPr>
                <w:rFonts w:ascii="Times New Roman" w:hAnsi="Times New Roman" w:cs="Times New Roman"/>
                <w:b/>
                <w:bCs/>
                <w:sz w:val="20"/>
                <w:szCs w:val="24"/>
              </w:rPr>
              <w:fldChar w:fldCharType="end"/>
            </w:r>
          </w:p>
        </w:sdtContent>
      </w:sdt>
    </w:sdtContent>
  </w:sdt>
  <w:p w14:paraId="16EF0409" w14:textId="77777777" w:rsidR="00D81C25" w:rsidRPr="00D81C25" w:rsidRDefault="00D81C25" w:rsidP="00D81C25">
    <w:pPr>
      <w:pStyle w:val="Adres"/>
      <w:jc w:val="right"/>
      <w:rPr>
        <w:rFonts w:ascii="Times New Roman" w:hAnsi="Times New Roman" w:cs="Times New Roman"/>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D94AB" w14:textId="77777777" w:rsidR="00877621" w:rsidRDefault="00877621">
      <w:pPr>
        <w:spacing w:after="0" w:line="240" w:lineRule="auto"/>
      </w:pPr>
      <w:r>
        <w:separator/>
      </w:r>
    </w:p>
  </w:footnote>
  <w:footnote w:type="continuationSeparator" w:id="0">
    <w:p w14:paraId="29980ABD" w14:textId="77777777" w:rsidR="00877621" w:rsidRDefault="00877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CB189" w14:textId="77777777" w:rsidR="00A96AFF" w:rsidRDefault="00AF154A" w:rsidP="00A96AFF">
    <w:pPr>
      <w:pStyle w:val="Tekstpodstawowy"/>
    </w:pPr>
    <w:r>
      <w:rPr>
        <w:noProof/>
        <w:lang w:eastAsia="pl-PL"/>
      </w:rPr>
      <w:drawing>
        <wp:anchor distT="0" distB="0" distL="114300" distR="114300" simplePos="0" relativeHeight="251658240" behindDoc="1" locked="0" layoutInCell="1" allowOverlap="1" wp14:anchorId="44442386" wp14:editId="0513ACDE">
          <wp:simplePos x="0" y="0"/>
          <wp:positionH relativeFrom="column">
            <wp:posOffset>-6350</wp:posOffset>
          </wp:positionH>
          <wp:positionV relativeFrom="paragraph">
            <wp:posOffset>-554990</wp:posOffset>
          </wp:positionV>
          <wp:extent cx="1676400" cy="867062"/>
          <wp:effectExtent l="0" t="0" r="0" b="952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O_OK_IX_15.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6400" cy="867062"/>
                  </a:xfrm>
                  <a:prstGeom prst="rect">
                    <a:avLst/>
                  </a:prstGeom>
                </pic:spPr>
              </pic:pic>
            </a:graphicData>
          </a:graphic>
        </wp:anchor>
      </w:drawing>
    </w:r>
  </w:p>
  <w:p w14:paraId="0D839823" w14:textId="77777777" w:rsidR="00CE474C" w:rsidRPr="00A96AFF" w:rsidRDefault="00CE474C" w:rsidP="00A96AFF">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E1370"/>
    <w:multiLevelType w:val="hybridMultilevel"/>
    <w:tmpl w:val="C3A05480"/>
    <w:lvl w:ilvl="0" w:tplc="AB58FD3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AF67D6"/>
    <w:multiLevelType w:val="hybridMultilevel"/>
    <w:tmpl w:val="A9F6D3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6A37AC"/>
    <w:multiLevelType w:val="hybridMultilevel"/>
    <w:tmpl w:val="4E7A0BC2"/>
    <w:lvl w:ilvl="0" w:tplc="74EC1C4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BAC654C"/>
    <w:multiLevelType w:val="hybridMultilevel"/>
    <w:tmpl w:val="A004691C"/>
    <w:lvl w:ilvl="0" w:tplc="DCF2B096">
      <w:start w:val="1"/>
      <w:numFmt w:val="decimal"/>
      <w:lvlText w:val="%1."/>
      <w:lvlJc w:val="left"/>
      <w:pPr>
        <w:tabs>
          <w:tab w:val="num" w:pos="360"/>
        </w:tabs>
        <w:ind w:left="360" w:hanging="360"/>
      </w:pPr>
      <w:rPr>
        <w:rFonts w:hint="default"/>
        <w:b/>
        <w:i w:val="0"/>
      </w:rPr>
    </w:lvl>
    <w:lvl w:ilvl="1" w:tplc="C756AA1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E760594"/>
    <w:multiLevelType w:val="hybridMultilevel"/>
    <w:tmpl w:val="3D1E30BE"/>
    <w:lvl w:ilvl="0" w:tplc="A802E60C">
      <w:start w:val="8"/>
      <w:numFmt w:val="decimal"/>
      <w:lvlText w:val="%1."/>
      <w:lvlJc w:val="left"/>
      <w:pPr>
        <w:ind w:left="720" w:hanging="360"/>
      </w:pPr>
      <w:rPr>
        <w:rFonts w:ascii="Arial" w:eastAsia="Calibri"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0E3DD5"/>
    <w:multiLevelType w:val="hybridMultilevel"/>
    <w:tmpl w:val="B010EB78"/>
    <w:lvl w:ilvl="0" w:tplc="0E6ED758">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16770994"/>
    <w:multiLevelType w:val="hybridMultilevel"/>
    <w:tmpl w:val="C80E42F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67E0BEA"/>
    <w:multiLevelType w:val="hybridMultilevel"/>
    <w:tmpl w:val="73063030"/>
    <w:lvl w:ilvl="0" w:tplc="05EC8ED2">
      <w:start w:val="1"/>
      <w:numFmt w:val="decimal"/>
      <w:lvlText w:val="6.%1."/>
      <w:lvlJc w:val="left"/>
      <w:pPr>
        <w:ind w:left="1440" w:hanging="360"/>
      </w:pPr>
      <w:rPr>
        <w:rFonts w:hint="default"/>
        <w:b w:val="0"/>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6D4053E"/>
    <w:multiLevelType w:val="hybridMultilevel"/>
    <w:tmpl w:val="8B86F3C6"/>
    <w:lvl w:ilvl="0" w:tplc="1158BC32">
      <w:start w:val="1"/>
      <w:numFmt w:val="decimal"/>
      <w:lvlText w:val="7.%1."/>
      <w:lvlJc w:val="left"/>
      <w:pPr>
        <w:ind w:left="1429" w:hanging="360"/>
      </w:pPr>
      <w:rPr>
        <w:rFonts w:hint="default"/>
        <w:i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7EE34EB"/>
    <w:multiLevelType w:val="multilevel"/>
    <w:tmpl w:val="CBA88C08"/>
    <w:lvl w:ilvl="0">
      <w:start w:val="6"/>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0" w15:restartNumberingAfterBreak="0">
    <w:nsid w:val="22B52EE2"/>
    <w:multiLevelType w:val="multilevel"/>
    <w:tmpl w:val="18D2A832"/>
    <w:lvl w:ilvl="0">
      <w:start w:val="20"/>
      <w:numFmt w:val="decimal"/>
      <w:lvlText w:val="%1."/>
      <w:lvlJc w:val="left"/>
      <w:pPr>
        <w:ind w:left="612" w:hanging="612"/>
      </w:pPr>
      <w:rPr>
        <w:rFonts w:hint="default"/>
        <w:b/>
      </w:rPr>
    </w:lvl>
    <w:lvl w:ilvl="1">
      <w:start w:val="4"/>
      <w:numFmt w:val="decimal"/>
      <w:lvlText w:val="%1.%2."/>
      <w:lvlJc w:val="left"/>
      <w:pPr>
        <w:ind w:left="1321" w:hanging="612"/>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1" w15:restartNumberingAfterBreak="0">
    <w:nsid w:val="2584012D"/>
    <w:multiLevelType w:val="hybridMultilevel"/>
    <w:tmpl w:val="62501DAA"/>
    <w:lvl w:ilvl="0" w:tplc="E8605950">
      <w:start w:val="1"/>
      <w:numFmt w:val="decimal"/>
      <w:lvlText w:val="4.%1."/>
      <w:lvlJc w:val="left"/>
      <w:pPr>
        <w:ind w:left="1428" w:hanging="360"/>
      </w:pPr>
      <w:rPr>
        <w:rFonts w:hint="default"/>
        <w:b w:val="0"/>
        <w:color w:val="00000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317B6D91"/>
    <w:multiLevelType w:val="hybridMultilevel"/>
    <w:tmpl w:val="6AB66720"/>
    <w:lvl w:ilvl="0" w:tplc="F84AF372">
      <w:start w:val="1"/>
      <w:numFmt w:val="decimal"/>
      <w:lvlText w:val="2.%1."/>
      <w:lvlJc w:val="left"/>
      <w:pPr>
        <w:ind w:left="36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CE63BC"/>
    <w:multiLevelType w:val="hybridMultilevel"/>
    <w:tmpl w:val="9E06CD94"/>
    <w:lvl w:ilvl="0" w:tplc="0415000F">
      <w:start w:val="1"/>
      <w:numFmt w:val="decimal"/>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4" w15:restartNumberingAfterBreak="0">
    <w:nsid w:val="38624EE7"/>
    <w:multiLevelType w:val="hybridMultilevel"/>
    <w:tmpl w:val="7CEA81FE"/>
    <w:lvl w:ilvl="0" w:tplc="F51E38F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735F6E"/>
    <w:multiLevelType w:val="hybridMultilevel"/>
    <w:tmpl w:val="6D887C1A"/>
    <w:lvl w:ilvl="0" w:tplc="A3160E8C">
      <w:start w:val="1"/>
      <w:numFmt w:val="decimal"/>
      <w:lvlText w:val="%1."/>
      <w:lvlJc w:val="left"/>
      <w:pPr>
        <w:ind w:left="1428" w:hanging="360"/>
      </w:pPr>
      <w:rPr>
        <w:rFonts w:ascii="Times New Roman" w:hAnsi="Times New Roman" w:cs="Times New Roman" w:hint="default"/>
        <w:spacing w:val="0"/>
        <w:w w:val="100"/>
        <w:position w:val="0"/>
      </w:r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42266BB1"/>
    <w:multiLevelType w:val="hybridMultilevel"/>
    <w:tmpl w:val="94C850A8"/>
    <w:lvl w:ilvl="0" w:tplc="D45A0B6A">
      <w:start w:val="5"/>
      <w:numFmt w:val="decimal"/>
      <w:lvlText w:val="%1."/>
      <w:lvlJc w:val="left"/>
      <w:pPr>
        <w:ind w:left="720" w:hanging="360"/>
      </w:pPr>
      <w:rPr>
        <w:rFonts w:ascii="Arial" w:eastAsia="Calibri"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80871"/>
    <w:multiLevelType w:val="hybridMultilevel"/>
    <w:tmpl w:val="052480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ED6737"/>
    <w:multiLevelType w:val="hybridMultilevel"/>
    <w:tmpl w:val="8D6AB08C"/>
    <w:lvl w:ilvl="0" w:tplc="D8EC7D4E">
      <w:start w:val="1"/>
      <w:numFmt w:val="decimal"/>
      <w:lvlText w:val="8.%1."/>
      <w:lvlJc w:val="left"/>
      <w:pPr>
        <w:ind w:left="1440" w:hanging="360"/>
      </w:pPr>
      <w:rPr>
        <w:rFonts w:hint="default"/>
        <w:b w:val="0"/>
        <w:u w:val="no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00189E"/>
    <w:multiLevelType w:val="multilevel"/>
    <w:tmpl w:val="9954B356"/>
    <w:lvl w:ilvl="0">
      <w:start w:val="1"/>
      <w:numFmt w:val="decimal"/>
      <w:lvlText w:val="%1."/>
      <w:lvlJc w:val="left"/>
      <w:pPr>
        <w:ind w:left="720" w:hanging="360"/>
      </w:pPr>
      <w:rPr>
        <w:rFonts w:hint="default"/>
        <w:b/>
      </w:rPr>
    </w:lvl>
    <w:lvl w:ilvl="1">
      <w:start w:val="1"/>
      <w:numFmt w:val="decimal"/>
      <w:lvlText w:val="8.%2."/>
      <w:lvlJc w:val="left"/>
      <w:pPr>
        <w:ind w:left="927" w:hanging="360"/>
      </w:pPr>
      <w:rPr>
        <w:rFonts w:hint="default"/>
        <w:b w:val="0"/>
        <w:i w:val="0"/>
        <w:color w:val="000000"/>
        <w:sz w:val="22"/>
      </w:rPr>
    </w:lvl>
    <w:lvl w:ilvl="2">
      <w:start w:val="1"/>
      <w:numFmt w:val="decimal"/>
      <w:lvlText w:val="8.%3."/>
      <w:lvlJc w:val="left"/>
      <w:pPr>
        <w:ind w:left="1494" w:hanging="720"/>
      </w:pPr>
      <w:rPr>
        <w:rFonts w:hint="default"/>
        <w:b w:val="0"/>
        <w:i w:val="0"/>
        <w:color w:val="auto"/>
        <w:sz w:val="20"/>
        <w:szCs w:val="20"/>
      </w:rPr>
    </w:lvl>
    <w:lvl w:ilvl="3">
      <w:start w:val="1"/>
      <w:numFmt w:val="decimal"/>
      <w:lvlText w:val="8.1.2.%4."/>
      <w:lvlJc w:val="left"/>
      <w:pPr>
        <w:ind w:left="1701" w:hanging="720"/>
      </w:pPr>
      <w:rPr>
        <w:rFonts w:hint="default"/>
        <w:b w:val="0"/>
        <w:i w:val="0"/>
        <w:color w:val="000000"/>
        <w:sz w:val="22"/>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57B63396"/>
    <w:multiLevelType w:val="hybridMultilevel"/>
    <w:tmpl w:val="67CC9694"/>
    <w:lvl w:ilvl="0" w:tplc="1616A272">
      <w:start w:val="1"/>
      <w:numFmt w:val="decimal"/>
      <w:lvlText w:val="20.%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495338"/>
    <w:multiLevelType w:val="hybridMultilevel"/>
    <w:tmpl w:val="005AD3D6"/>
    <w:lvl w:ilvl="0" w:tplc="0E6ED758">
      <w:start w:val="1"/>
      <w:numFmt w:val="bullet"/>
      <w:lvlText w:val=""/>
      <w:lvlJc w:val="left"/>
      <w:pPr>
        <w:ind w:left="720" w:hanging="360"/>
      </w:pPr>
      <w:rPr>
        <w:rFonts w:ascii="Symbol" w:hAnsi="Symbol" w:hint="default"/>
      </w:rPr>
    </w:lvl>
    <w:lvl w:ilvl="1" w:tplc="F3E41796">
      <w:numFmt w:val="bullet"/>
      <w:lvlText w:val="·"/>
      <w:lvlJc w:val="left"/>
      <w:pPr>
        <w:ind w:left="1440" w:hanging="360"/>
      </w:pPr>
      <w:rPr>
        <w:rFonts w:ascii="Arial" w:eastAsia="Calibri" w:hAnsi="Arial" w:cs="Aria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5E9C41C0"/>
    <w:multiLevelType w:val="hybridMultilevel"/>
    <w:tmpl w:val="5F3E68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DA398B"/>
    <w:multiLevelType w:val="multilevel"/>
    <w:tmpl w:val="46C217CC"/>
    <w:lvl w:ilvl="0">
      <w:start w:val="2"/>
      <w:numFmt w:val="decimal"/>
      <w:lvlText w:val="%1."/>
      <w:lvlJc w:val="left"/>
      <w:pPr>
        <w:ind w:left="360" w:hanging="360"/>
      </w:pPr>
      <w:rPr>
        <w:rFonts w:hint="default"/>
        <w:b/>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3348" w:hanging="108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842" w:hanging="144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6336" w:hanging="1800"/>
      </w:pPr>
      <w:rPr>
        <w:rFonts w:hint="default"/>
        <w:b/>
        <w:color w:val="000000"/>
      </w:rPr>
    </w:lvl>
  </w:abstractNum>
  <w:abstractNum w:abstractNumId="24" w15:restartNumberingAfterBreak="0">
    <w:nsid w:val="68206BFF"/>
    <w:multiLevelType w:val="hybridMultilevel"/>
    <w:tmpl w:val="869EDFAE"/>
    <w:lvl w:ilvl="0" w:tplc="DA0CBBCE">
      <w:start w:val="7"/>
      <w:numFmt w:val="decimal"/>
      <w:lvlText w:val="%1."/>
      <w:lvlJc w:val="left"/>
      <w:pPr>
        <w:ind w:left="1440" w:hanging="360"/>
      </w:pPr>
      <w:rPr>
        <w:rFonts w:ascii="Arial" w:eastAsia="Calibri"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8257EA"/>
    <w:multiLevelType w:val="hybridMultilevel"/>
    <w:tmpl w:val="151A0838"/>
    <w:lvl w:ilvl="0" w:tplc="A9E2F4B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C730D0"/>
    <w:multiLevelType w:val="hybridMultilevel"/>
    <w:tmpl w:val="B6A08CCA"/>
    <w:lvl w:ilvl="0" w:tplc="7D7A1BFA">
      <w:start w:val="1"/>
      <w:numFmt w:val="decimal"/>
      <w:lvlText w:val="2.%1."/>
      <w:lvlJc w:val="left"/>
      <w:pPr>
        <w:ind w:left="1287" w:hanging="360"/>
      </w:pPr>
      <w:rPr>
        <w:rFonts w:hint="default"/>
        <w:b w:val="0"/>
        <w:i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631135F"/>
    <w:multiLevelType w:val="hybridMultilevel"/>
    <w:tmpl w:val="3070A6E0"/>
    <w:lvl w:ilvl="0" w:tplc="2340B12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79C71A7D"/>
    <w:multiLevelType w:val="hybridMultilevel"/>
    <w:tmpl w:val="BEEC0AD4"/>
    <w:lvl w:ilvl="0" w:tplc="F3E41796">
      <w:numFmt w:val="bullet"/>
      <w:lvlText w:val="·"/>
      <w:lvlJc w:val="left"/>
      <w:pPr>
        <w:ind w:left="1440" w:hanging="360"/>
      </w:pPr>
      <w:rPr>
        <w:rFonts w:ascii="Arial" w:eastAsia="Calibri"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C8E21A1"/>
    <w:multiLevelType w:val="hybridMultilevel"/>
    <w:tmpl w:val="3B581004"/>
    <w:lvl w:ilvl="0" w:tplc="DCF2B096">
      <w:start w:val="1"/>
      <w:numFmt w:val="decimal"/>
      <w:lvlText w:val="%1."/>
      <w:lvlJc w:val="left"/>
      <w:pPr>
        <w:tabs>
          <w:tab w:val="num" w:pos="360"/>
        </w:tabs>
        <w:ind w:left="360" w:hanging="360"/>
      </w:pPr>
      <w:rPr>
        <w:rFonts w:hint="default"/>
        <w:b/>
        <w:i w:val="0"/>
      </w:rPr>
    </w:lvl>
    <w:lvl w:ilvl="1" w:tplc="C756AA1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D71279E"/>
    <w:multiLevelType w:val="hybridMultilevel"/>
    <w:tmpl w:val="7F1027CA"/>
    <w:lvl w:ilvl="0" w:tplc="E60ABA68">
      <w:start w:val="1"/>
      <w:numFmt w:val="upperRoman"/>
      <w:lvlText w:val="%1."/>
      <w:lvlJc w:val="left"/>
      <w:pPr>
        <w:ind w:left="1428" w:hanging="72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7"/>
  </w:num>
  <w:num w:numId="2">
    <w:abstractNumId w:val="22"/>
  </w:num>
  <w:num w:numId="3">
    <w:abstractNumId w:val="13"/>
  </w:num>
  <w:num w:numId="4">
    <w:abstractNumId w:val="6"/>
  </w:num>
  <w:num w:numId="5">
    <w:abstractNumId w:val="1"/>
  </w:num>
  <w:num w:numId="6">
    <w:abstractNumId w:val="21"/>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2"/>
  </w:num>
  <w:num w:numId="10">
    <w:abstractNumId w:val="16"/>
  </w:num>
  <w:num w:numId="11">
    <w:abstractNumId w:val="18"/>
  </w:num>
  <w:num w:numId="12">
    <w:abstractNumId w:val="7"/>
  </w:num>
  <w:num w:numId="13">
    <w:abstractNumId w:val="24"/>
  </w:num>
  <w:num w:numId="14">
    <w:abstractNumId w:val="8"/>
  </w:num>
  <w:num w:numId="15">
    <w:abstractNumId w:val="4"/>
  </w:num>
  <w:num w:numId="16">
    <w:abstractNumId w:val="19"/>
  </w:num>
  <w:num w:numId="17">
    <w:abstractNumId w:val="11"/>
  </w:num>
  <w:num w:numId="18">
    <w:abstractNumId w:val="0"/>
  </w:num>
  <w:num w:numId="19">
    <w:abstractNumId w:val="5"/>
  </w:num>
  <w:num w:numId="20">
    <w:abstractNumId w:val="28"/>
  </w:num>
  <w:num w:numId="21">
    <w:abstractNumId w:val="29"/>
  </w:num>
  <w:num w:numId="22">
    <w:abstractNumId w:val="9"/>
  </w:num>
  <w:num w:numId="23">
    <w:abstractNumId w:val="30"/>
  </w:num>
  <w:num w:numId="24">
    <w:abstractNumId w:val="14"/>
  </w:num>
  <w:num w:numId="25">
    <w:abstractNumId w:val="27"/>
  </w:num>
  <w:num w:numId="26">
    <w:abstractNumId w:val="25"/>
  </w:num>
  <w:num w:numId="27">
    <w:abstractNumId w:val="15"/>
  </w:num>
  <w:num w:numId="28">
    <w:abstractNumId w:val="26"/>
  </w:num>
  <w:num w:numId="29">
    <w:abstractNumId w:val="20"/>
  </w:num>
  <w:num w:numId="30">
    <w:abstractNumId w:val="10"/>
  </w:num>
  <w:num w:numId="31">
    <w:abstractNumId w:val="23"/>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B8E"/>
    <w:rsid w:val="00004607"/>
    <w:rsid w:val="0000465B"/>
    <w:rsid w:val="00006FFA"/>
    <w:rsid w:val="00017133"/>
    <w:rsid w:val="00034E2B"/>
    <w:rsid w:val="00036132"/>
    <w:rsid w:val="000369C3"/>
    <w:rsid w:val="000475C7"/>
    <w:rsid w:val="00051CA9"/>
    <w:rsid w:val="0005295E"/>
    <w:rsid w:val="00060E83"/>
    <w:rsid w:val="0006362C"/>
    <w:rsid w:val="0006731D"/>
    <w:rsid w:val="00067A82"/>
    <w:rsid w:val="00075885"/>
    <w:rsid w:val="0007594E"/>
    <w:rsid w:val="000761C2"/>
    <w:rsid w:val="000A3FCC"/>
    <w:rsid w:val="000B2D85"/>
    <w:rsid w:val="000C0741"/>
    <w:rsid w:val="000C4A53"/>
    <w:rsid w:val="000D04F2"/>
    <w:rsid w:val="000D07AA"/>
    <w:rsid w:val="000D77A6"/>
    <w:rsid w:val="000E62AD"/>
    <w:rsid w:val="000F1B9F"/>
    <w:rsid w:val="000F2BEA"/>
    <w:rsid w:val="0012112E"/>
    <w:rsid w:val="00137B4E"/>
    <w:rsid w:val="00155A69"/>
    <w:rsid w:val="00155CF6"/>
    <w:rsid w:val="001564FB"/>
    <w:rsid w:val="001926A2"/>
    <w:rsid w:val="0019557D"/>
    <w:rsid w:val="001A01B6"/>
    <w:rsid w:val="001A1894"/>
    <w:rsid w:val="001A2515"/>
    <w:rsid w:val="001B2886"/>
    <w:rsid w:val="001D23F8"/>
    <w:rsid w:val="001F1D5F"/>
    <w:rsid w:val="002114B9"/>
    <w:rsid w:val="00233C27"/>
    <w:rsid w:val="00270E69"/>
    <w:rsid w:val="00285D0E"/>
    <w:rsid w:val="00290460"/>
    <w:rsid w:val="00295598"/>
    <w:rsid w:val="002A0CF6"/>
    <w:rsid w:val="002D3997"/>
    <w:rsid w:val="002F2BD3"/>
    <w:rsid w:val="002F2F9F"/>
    <w:rsid w:val="002F52BC"/>
    <w:rsid w:val="00326413"/>
    <w:rsid w:val="0033541C"/>
    <w:rsid w:val="00341B1A"/>
    <w:rsid w:val="003556AE"/>
    <w:rsid w:val="003575E0"/>
    <w:rsid w:val="0036404E"/>
    <w:rsid w:val="00373C7F"/>
    <w:rsid w:val="003746C2"/>
    <w:rsid w:val="003B657E"/>
    <w:rsid w:val="003D2C1D"/>
    <w:rsid w:val="003E5BA3"/>
    <w:rsid w:val="003E6476"/>
    <w:rsid w:val="003E6C1C"/>
    <w:rsid w:val="004004F3"/>
    <w:rsid w:val="00411F0D"/>
    <w:rsid w:val="00421852"/>
    <w:rsid w:val="00425E72"/>
    <w:rsid w:val="00434F22"/>
    <w:rsid w:val="00440C9B"/>
    <w:rsid w:val="00442223"/>
    <w:rsid w:val="00457DEB"/>
    <w:rsid w:val="00481057"/>
    <w:rsid w:val="0048459F"/>
    <w:rsid w:val="004A2B6A"/>
    <w:rsid w:val="004C047F"/>
    <w:rsid w:val="004D7848"/>
    <w:rsid w:val="004D7D3C"/>
    <w:rsid w:val="004E3BFE"/>
    <w:rsid w:val="004E66D0"/>
    <w:rsid w:val="00500F9E"/>
    <w:rsid w:val="0051570C"/>
    <w:rsid w:val="00516A08"/>
    <w:rsid w:val="00531D84"/>
    <w:rsid w:val="00540853"/>
    <w:rsid w:val="00541716"/>
    <w:rsid w:val="00541F31"/>
    <w:rsid w:val="00546D77"/>
    <w:rsid w:val="0055121C"/>
    <w:rsid w:val="005556D3"/>
    <w:rsid w:val="00560290"/>
    <w:rsid w:val="00574B33"/>
    <w:rsid w:val="00584351"/>
    <w:rsid w:val="005A6ABE"/>
    <w:rsid w:val="005B1423"/>
    <w:rsid w:val="005C0464"/>
    <w:rsid w:val="005E17CF"/>
    <w:rsid w:val="005E1D07"/>
    <w:rsid w:val="005F0B8E"/>
    <w:rsid w:val="005F447F"/>
    <w:rsid w:val="005F5A80"/>
    <w:rsid w:val="0061616A"/>
    <w:rsid w:val="00621867"/>
    <w:rsid w:val="00624D87"/>
    <w:rsid w:val="006328B6"/>
    <w:rsid w:val="006433F2"/>
    <w:rsid w:val="0065039A"/>
    <w:rsid w:val="006524FD"/>
    <w:rsid w:val="00671BC2"/>
    <w:rsid w:val="006940AB"/>
    <w:rsid w:val="006A284F"/>
    <w:rsid w:val="006A3B52"/>
    <w:rsid w:val="006A4C05"/>
    <w:rsid w:val="006A6923"/>
    <w:rsid w:val="006C6BD5"/>
    <w:rsid w:val="006E1D8D"/>
    <w:rsid w:val="00707B0B"/>
    <w:rsid w:val="0072429A"/>
    <w:rsid w:val="00725C81"/>
    <w:rsid w:val="007316C2"/>
    <w:rsid w:val="007366A6"/>
    <w:rsid w:val="007477CF"/>
    <w:rsid w:val="0076077D"/>
    <w:rsid w:val="00760945"/>
    <w:rsid w:val="00763AD8"/>
    <w:rsid w:val="00783DC4"/>
    <w:rsid w:val="00791057"/>
    <w:rsid w:val="00795463"/>
    <w:rsid w:val="007C4031"/>
    <w:rsid w:val="007C48EF"/>
    <w:rsid w:val="007D3B9C"/>
    <w:rsid w:val="007D40D7"/>
    <w:rsid w:val="007E0891"/>
    <w:rsid w:val="007E1A08"/>
    <w:rsid w:val="007E3805"/>
    <w:rsid w:val="007E6382"/>
    <w:rsid w:val="007F153A"/>
    <w:rsid w:val="008033A1"/>
    <w:rsid w:val="00804B88"/>
    <w:rsid w:val="00813C10"/>
    <w:rsid w:val="00813CA5"/>
    <w:rsid w:val="00830E9A"/>
    <w:rsid w:val="00831345"/>
    <w:rsid w:val="008378ED"/>
    <w:rsid w:val="00837D86"/>
    <w:rsid w:val="00846D07"/>
    <w:rsid w:val="00860872"/>
    <w:rsid w:val="008679F6"/>
    <w:rsid w:val="00877621"/>
    <w:rsid w:val="00887788"/>
    <w:rsid w:val="008944E9"/>
    <w:rsid w:val="00897DAA"/>
    <w:rsid w:val="008A060D"/>
    <w:rsid w:val="008A28BB"/>
    <w:rsid w:val="008A435E"/>
    <w:rsid w:val="008A5B7E"/>
    <w:rsid w:val="008B07E5"/>
    <w:rsid w:val="008C1565"/>
    <w:rsid w:val="008C4C59"/>
    <w:rsid w:val="008D5134"/>
    <w:rsid w:val="008E6C7F"/>
    <w:rsid w:val="00902DA6"/>
    <w:rsid w:val="00905752"/>
    <w:rsid w:val="009227A2"/>
    <w:rsid w:val="009263D8"/>
    <w:rsid w:val="0093425B"/>
    <w:rsid w:val="009356F5"/>
    <w:rsid w:val="00955C4C"/>
    <w:rsid w:val="00964364"/>
    <w:rsid w:val="0098138F"/>
    <w:rsid w:val="00981748"/>
    <w:rsid w:val="009854C0"/>
    <w:rsid w:val="009A5B7C"/>
    <w:rsid w:val="009B2187"/>
    <w:rsid w:val="009B6AD4"/>
    <w:rsid w:val="009C37D4"/>
    <w:rsid w:val="009D2BF5"/>
    <w:rsid w:val="009D5699"/>
    <w:rsid w:val="009E1362"/>
    <w:rsid w:val="009E4604"/>
    <w:rsid w:val="009F1B08"/>
    <w:rsid w:val="009F1F76"/>
    <w:rsid w:val="00A10E70"/>
    <w:rsid w:val="00A14CE4"/>
    <w:rsid w:val="00A2670E"/>
    <w:rsid w:val="00A31217"/>
    <w:rsid w:val="00A32C17"/>
    <w:rsid w:val="00A41884"/>
    <w:rsid w:val="00A6431F"/>
    <w:rsid w:val="00A6676A"/>
    <w:rsid w:val="00A70158"/>
    <w:rsid w:val="00A749D8"/>
    <w:rsid w:val="00A8093B"/>
    <w:rsid w:val="00A86245"/>
    <w:rsid w:val="00A91404"/>
    <w:rsid w:val="00AD1E27"/>
    <w:rsid w:val="00AD4B20"/>
    <w:rsid w:val="00AD610C"/>
    <w:rsid w:val="00AE18FE"/>
    <w:rsid w:val="00AE39D4"/>
    <w:rsid w:val="00AF154A"/>
    <w:rsid w:val="00AF2EF0"/>
    <w:rsid w:val="00AF41CF"/>
    <w:rsid w:val="00B04924"/>
    <w:rsid w:val="00B23C49"/>
    <w:rsid w:val="00B413BE"/>
    <w:rsid w:val="00B50983"/>
    <w:rsid w:val="00B65EBE"/>
    <w:rsid w:val="00B92247"/>
    <w:rsid w:val="00BC577F"/>
    <w:rsid w:val="00BE0080"/>
    <w:rsid w:val="00BF3074"/>
    <w:rsid w:val="00C13275"/>
    <w:rsid w:val="00C135FF"/>
    <w:rsid w:val="00C25A4F"/>
    <w:rsid w:val="00C25DF7"/>
    <w:rsid w:val="00C321AD"/>
    <w:rsid w:val="00C32897"/>
    <w:rsid w:val="00C32DF5"/>
    <w:rsid w:val="00C4153C"/>
    <w:rsid w:val="00C417E1"/>
    <w:rsid w:val="00C53DD5"/>
    <w:rsid w:val="00C54996"/>
    <w:rsid w:val="00C85B37"/>
    <w:rsid w:val="00C93D0B"/>
    <w:rsid w:val="00CA0706"/>
    <w:rsid w:val="00CB16CF"/>
    <w:rsid w:val="00CD5796"/>
    <w:rsid w:val="00CE474C"/>
    <w:rsid w:val="00CF5F89"/>
    <w:rsid w:val="00D07B86"/>
    <w:rsid w:val="00D35732"/>
    <w:rsid w:val="00D37DF1"/>
    <w:rsid w:val="00D402BA"/>
    <w:rsid w:val="00D40D51"/>
    <w:rsid w:val="00D468C0"/>
    <w:rsid w:val="00D50CC8"/>
    <w:rsid w:val="00D70F80"/>
    <w:rsid w:val="00D81C25"/>
    <w:rsid w:val="00D85EA3"/>
    <w:rsid w:val="00D87064"/>
    <w:rsid w:val="00D970F2"/>
    <w:rsid w:val="00DB7C1A"/>
    <w:rsid w:val="00DC4A91"/>
    <w:rsid w:val="00DD65A4"/>
    <w:rsid w:val="00DE6C34"/>
    <w:rsid w:val="00DE7602"/>
    <w:rsid w:val="00DF6248"/>
    <w:rsid w:val="00E06559"/>
    <w:rsid w:val="00E13109"/>
    <w:rsid w:val="00E456F3"/>
    <w:rsid w:val="00E46427"/>
    <w:rsid w:val="00E46F17"/>
    <w:rsid w:val="00E609FD"/>
    <w:rsid w:val="00EB17EB"/>
    <w:rsid w:val="00EB59BF"/>
    <w:rsid w:val="00EC169C"/>
    <w:rsid w:val="00EC48C3"/>
    <w:rsid w:val="00ED2D26"/>
    <w:rsid w:val="00EF1C9C"/>
    <w:rsid w:val="00F16301"/>
    <w:rsid w:val="00F259B2"/>
    <w:rsid w:val="00F264F2"/>
    <w:rsid w:val="00F274AD"/>
    <w:rsid w:val="00F464C6"/>
    <w:rsid w:val="00F525CE"/>
    <w:rsid w:val="00F56C06"/>
    <w:rsid w:val="00F76BD1"/>
    <w:rsid w:val="00F90C7B"/>
    <w:rsid w:val="00F96B6D"/>
    <w:rsid w:val="00F979C9"/>
    <w:rsid w:val="00FB150F"/>
    <w:rsid w:val="00FB6294"/>
    <w:rsid w:val="00FF43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97F4A"/>
  <w15:docId w15:val="{86E92BBE-6141-4EBB-82A6-35098E104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0B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5F0B8E"/>
    <w:pPr>
      <w:spacing w:after="120"/>
    </w:pPr>
  </w:style>
  <w:style w:type="character" w:customStyle="1" w:styleId="TekstpodstawowyZnak">
    <w:name w:val="Tekst podstawowy Znak"/>
    <w:basedOn w:val="Domylnaczcionkaakapitu"/>
    <w:link w:val="Tekstpodstawowy"/>
    <w:uiPriority w:val="99"/>
    <w:semiHidden/>
    <w:rsid w:val="005F0B8E"/>
  </w:style>
  <w:style w:type="character" w:styleId="Hipercze">
    <w:name w:val="Hyperlink"/>
    <w:rsid w:val="005F0B8E"/>
    <w:rPr>
      <w:color w:val="0000FF"/>
      <w:u w:val="single"/>
    </w:rPr>
  </w:style>
  <w:style w:type="paragraph" w:customStyle="1" w:styleId="Nagwek1">
    <w:name w:val="Nagłówek1"/>
    <w:basedOn w:val="Normalny"/>
    <w:next w:val="Tekstpodstawowy"/>
    <w:rsid w:val="005F0B8E"/>
    <w:pPr>
      <w:keepNext/>
      <w:tabs>
        <w:tab w:val="center" w:pos="4320"/>
        <w:tab w:val="right" w:pos="8640"/>
      </w:tabs>
      <w:suppressAutoHyphens/>
      <w:spacing w:before="240" w:after="180" w:line="264" w:lineRule="auto"/>
    </w:pPr>
    <w:rPr>
      <w:rFonts w:ascii="Times New Roman" w:eastAsia="Times New Roman" w:hAnsi="Times New Roman" w:cs="Mangal"/>
      <w:kern w:val="1"/>
      <w:sz w:val="20"/>
      <w:szCs w:val="20"/>
      <w:lang w:eastAsia="hi-IN" w:bidi="hi-IN"/>
    </w:rPr>
  </w:style>
  <w:style w:type="paragraph" w:customStyle="1" w:styleId="Adres">
    <w:name w:val="Adres"/>
    <w:rsid w:val="005F0B8E"/>
    <w:pPr>
      <w:suppressAutoHyphens/>
      <w:spacing w:after="0" w:line="264" w:lineRule="auto"/>
      <w:jc w:val="center"/>
    </w:pPr>
    <w:rPr>
      <w:rFonts w:ascii="Arial" w:eastAsia="Lucida Sans Unicode" w:hAnsi="Arial" w:cs="Arial"/>
      <w:kern w:val="1"/>
      <w:sz w:val="16"/>
      <w:szCs w:val="16"/>
      <w:lang w:eastAsia="pl-PL" w:bidi="pl-PL"/>
    </w:rPr>
  </w:style>
  <w:style w:type="paragraph" w:styleId="Akapitzlist">
    <w:name w:val="List Paragraph"/>
    <w:aliases w:val="List Paragraph,List Paragraph1,L1,Numerowanie,Akapit z listą5"/>
    <w:basedOn w:val="Normalny"/>
    <w:link w:val="AkapitzlistZnak"/>
    <w:uiPriority w:val="34"/>
    <w:qFormat/>
    <w:rsid w:val="005F0B8E"/>
    <w:pPr>
      <w:ind w:left="720"/>
      <w:contextualSpacing/>
    </w:pPr>
  </w:style>
  <w:style w:type="paragraph" w:styleId="Tekstdymka">
    <w:name w:val="Balloon Text"/>
    <w:basedOn w:val="Normalny"/>
    <w:link w:val="TekstdymkaZnak"/>
    <w:uiPriority w:val="99"/>
    <w:semiHidden/>
    <w:unhideWhenUsed/>
    <w:rsid w:val="005F0B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0B8E"/>
    <w:rPr>
      <w:rFonts w:ascii="Segoe UI" w:hAnsi="Segoe UI" w:cs="Segoe UI"/>
      <w:sz w:val="18"/>
      <w:szCs w:val="18"/>
    </w:rPr>
  </w:style>
  <w:style w:type="paragraph" w:styleId="Nagwek">
    <w:name w:val="header"/>
    <w:aliases w:val="Znak,Znak + Wyjustowany,Przed:  3 pt,Po:  7,2 pt,Interlinia:  Wi... Znak Znak Znak Znak, Znak,Interlinia:  Wi..."/>
    <w:basedOn w:val="Normalny"/>
    <w:link w:val="NagwekZnak"/>
    <w:uiPriority w:val="99"/>
    <w:unhideWhenUsed/>
    <w:rsid w:val="008378ED"/>
    <w:pPr>
      <w:tabs>
        <w:tab w:val="center" w:pos="4536"/>
        <w:tab w:val="right" w:pos="9072"/>
      </w:tabs>
      <w:spacing w:after="0" w:line="240" w:lineRule="auto"/>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378ED"/>
  </w:style>
  <w:style w:type="paragraph" w:styleId="Stopka">
    <w:name w:val="footer"/>
    <w:basedOn w:val="Normalny"/>
    <w:link w:val="StopkaZnak"/>
    <w:uiPriority w:val="99"/>
    <w:unhideWhenUsed/>
    <w:rsid w:val="008378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78ED"/>
  </w:style>
  <w:style w:type="paragraph" w:styleId="Bezodstpw">
    <w:name w:val="No Spacing"/>
    <w:uiPriority w:val="1"/>
    <w:qFormat/>
    <w:rsid w:val="009854C0"/>
    <w:pPr>
      <w:spacing w:after="0" w:line="240" w:lineRule="auto"/>
    </w:pPr>
  </w:style>
  <w:style w:type="paragraph" w:styleId="NormalnyWeb">
    <w:name w:val="Normal (Web)"/>
    <w:basedOn w:val="Normalny"/>
    <w:uiPriority w:val="99"/>
    <w:unhideWhenUsed/>
    <w:rsid w:val="001A251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58">
    <w:name w:val="Font Style58"/>
    <w:rsid w:val="001A2515"/>
    <w:rPr>
      <w:rFonts w:ascii="Times New Roman" w:hAnsi="Times New Roman" w:cs="Times New Roman"/>
      <w:sz w:val="22"/>
      <w:szCs w:val="22"/>
    </w:rPr>
  </w:style>
  <w:style w:type="paragraph" w:customStyle="1" w:styleId="Tekstpodstawowy22">
    <w:name w:val="Tekst podstawowy 22"/>
    <w:basedOn w:val="Normalny"/>
    <w:rsid w:val="001A2515"/>
    <w:pPr>
      <w:suppressAutoHyphens/>
      <w:spacing w:after="120" w:line="480" w:lineRule="auto"/>
    </w:pPr>
    <w:rPr>
      <w:rFonts w:ascii="Times New Roman" w:eastAsia="Times New Roman" w:hAnsi="Times New Roman" w:cs="Times New Roman"/>
      <w:sz w:val="20"/>
      <w:szCs w:val="20"/>
      <w:lang w:eastAsia="ar-SA"/>
    </w:rPr>
  </w:style>
  <w:style w:type="paragraph" w:styleId="Cytatintensywny">
    <w:name w:val="Intense Quote"/>
    <w:basedOn w:val="Normalny"/>
    <w:next w:val="Normalny"/>
    <w:link w:val="CytatintensywnyZnak"/>
    <w:uiPriority w:val="30"/>
    <w:qFormat/>
    <w:rsid w:val="00AF41C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AF41CF"/>
    <w:rPr>
      <w:i/>
      <w:iCs/>
      <w:color w:val="5B9BD5" w:themeColor="accent1"/>
    </w:rPr>
  </w:style>
  <w:style w:type="character" w:customStyle="1" w:styleId="st">
    <w:name w:val="st"/>
    <w:rsid w:val="007477CF"/>
  </w:style>
  <w:style w:type="character" w:styleId="Nierozpoznanawzmianka">
    <w:name w:val="Unresolved Mention"/>
    <w:basedOn w:val="Domylnaczcionkaakapitu"/>
    <w:uiPriority w:val="99"/>
    <w:semiHidden/>
    <w:unhideWhenUsed/>
    <w:rsid w:val="00D81C25"/>
    <w:rPr>
      <w:color w:val="605E5C"/>
      <w:shd w:val="clear" w:color="auto" w:fill="E1DFDD"/>
    </w:rPr>
  </w:style>
  <w:style w:type="character" w:styleId="Numerstrony">
    <w:name w:val="page number"/>
    <w:basedOn w:val="Domylnaczcionkaakapitu"/>
    <w:semiHidden/>
    <w:rsid w:val="00270E69"/>
  </w:style>
  <w:style w:type="character" w:customStyle="1" w:styleId="StopkaZnak1">
    <w:name w:val="Stopka Znak1"/>
    <w:uiPriority w:val="99"/>
    <w:rsid w:val="00270E69"/>
    <w:rPr>
      <w:rFonts w:ascii="Times New Roman" w:eastAsia="Times New Roman" w:hAnsi="Times New Roman"/>
      <w:lang w:eastAsia="ar-SA"/>
    </w:rPr>
  </w:style>
  <w:style w:type="paragraph" w:styleId="Tekstprzypisudolnego">
    <w:name w:val="footnote text"/>
    <w:basedOn w:val="Normalny"/>
    <w:link w:val="TekstprzypisudolnegoZnak"/>
    <w:uiPriority w:val="99"/>
    <w:rsid w:val="00D70F8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D70F80"/>
    <w:rPr>
      <w:rFonts w:ascii="Times New Roman" w:eastAsia="Times New Roman" w:hAnsi="Times New Roman" w:cs="Times New Roman"/>
      <w:sz w:val="20"/>
      <w:szCs w:val="20"/>
      <w:lang w:eastAsia="ar-SA"/>
    </w:rPr>
  </w:style>
  <w:style w:type="character" w:styleId="Odwoanieprzypisudolnego">
    <w:name w:val="footnote reference"/>
    <w:uiPriority w:val="99"/>
    <w:rsid w:val="00D70F80"/>
    <w:rPr>
      <w:vertAlign w:val="superscript"/>
    </w:rPr>
  </w:style>
  <w:style w:type="character" w:customStyle="1" w:styleId="AkapitzlistZnak">
    <w:name w:val="Akapit z listą Znak"/>
    <w:aliases w:val="List Paragraph Znak,List Paragraph1 Znak,L1 Znak,Numerowanie Znak,Akapit z listą5 Znak"/>
    <w:link w:val="Akapitzlist"/>
    <w:uiPriority w:val="34"/>
    <w:locked/>
    <w:rsid w:val="00CD5796"/>
  </w:style>
  <w:style w:type="paragraph" w:customStyle="1" w:styleId="Default">
    <w:name w:val="Default"/>
    <w:rsid w:val="00AE39D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94442">
      <w:bodyDiv w:val="1"/>
      <w:marLeft w:val="0"/>
      <w:marRight w:val="0"/>
      <w:marTop w:val="0"/>
      <w:marBottom w:val="0"/>
      <w:divBdr>
        <w:top w:val="none" w:sz="0" w:space="0" w:color="auto"/>
        <w:left w:val="none" w:sz="0" w:space="0" w:color="auto"/>
        <w:bottom w:val="none" w:sz="0" w:space="0" w:color="auto"/>
        <w:right w:val="none" w:sz="0" w:space="0" w:color="auto"/>
      </w:divBdr>
    </w:div>
    <w:div w:id="586380174">
      <w:bodyDiv w:val="1"/>
      <w:marLeft w:val="0"/>
      <w:marRight w:val="0"/>
      <w:marTop w:val="0"/>
      <w:marBottom w:val="0"/>
      <w:divBdr>
        <w:top w:val="none" w:sz="0" w:space="0" w:color="auto"/>
        <w:left w:val="none" w:sz="0" w:space="0" w:color="auto"/>
        <w:bottom w:val="none" w:sz="0" w:space="0" w:color="auto"/>
        <w:right w:val="none" w:sz="0" w:space="0" w:color="auto"/>
      </w:divBdr>
    </w:div>
    <w:div w:id="1292175987">
      <w:bodyDiv w:val="1"/>
      <w:marLeft w:val="0"/>
      <w:marRight w:val="0"/>
      <w:marTop w:val="0"/>
      <w:marBottom w:val="0"/>
      <w:divBdr>
        <w:top w:val="none" w:sz="0" w:space="0" w:color="auto"/>
        <w:left w:val="none" w:sz="0" w:space="0" w:color="auto"/>
        <w:bottom w:val="none" w:sz="0" w:space="0" w:color="auto"/>
        <w:right w:val="none" w:sz="0" w:space="0" w:color="auto"/>
      </w:divBdr>
    </w:div>
    <w:div w:id="1494370751">
      <w:bodyDiv w:val="1"/>
      <w:marLeft w:val="0"/>
      <w:marRight w:val="0"/>
      <w:marTop w:val="0"/>
      <w:marBottom w:val="0"/>
      <w:divBdr>
        <w:top w:val="none" w:sz="0" w:space="0" w:color="auto"/>
        <w:left w:val="none" w:sz="0" w:space="0" w:color="auto"/>
        <w:bottom w:val="none" w:sz="0" w:space="0" w:color="auto"/>
        <w:right w:val="none" w:sz="0" w:space="0" w:color="auto"/>
      </w:divBdr>
    </w:div>
    <w:div w:id="2039693231">
      <w:bodyDiv w:val="1"/>
      <w:marLeft w:val="0"/>
      <w:marRight w:val="0"/>
      <w:marTop w:val="0"/>
      <w:marBottom w:val="0"/>
      <w:divBdr>
        <w:top w:val="none" w:sz="0" w:space="0" w:color="auto"/>
        <w:left w:val="none" w:sz="0" w:space="0" w:color="auto"/>
        <w:bottom w:val="none" w:sz="0" w:space="0" w:color="auto"/>
        <w:right w:val="none" w:sz="0" w:space="0" w:color="auto"/>
      </w:divBdr>
      <w:divsChild>
        <w:div w:id="1930429408">
          <w:marLeft w:val="0"/>
          <w:marRight w:val="0"/>
          <w:marTop w:val="0"/>
          <w:marBottom w:val="0"/>
          <w:divBdr>
            <w:top w:val="none" w:sz="0" w:space="0" w:color="auto"/>
            <w:left w:val="none" w:sz="0" w:space="0" w:color="auto"/>
            <w:bottom w:val="none" w:sz="0" w:space="0" w:color="auto"/>
            <w:right w:val="none" w:sz="0" w:space="0" w:color="auto"/>
          </w:divBdr>
        </w:div>
        <w:div w:id="5301499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ilharmonia.opol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BE304-E0B8-4F3E-B696-78CB0E7D1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3227</Words>
  <Characters>19362</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Lisek</dc:creator>
  <cp:lastModifiedBy>AK</cp:lastModifiedBy>
  <cp:revision>5</cp:revision>
  <cp:lastPrinted>2019-05-17T07:23:00Z</cp:lastPrinted>
  <dcterms:created xsi:type="dcterms:W3CDTF">2019-05-21T10:52:00Z</dcterms:created>
  <dcterms:modified xsi:type="dcterms:W3CDTF">2019-05-21T12:41:00Z</dcterms:modified>
</cp:coreProperties>
</file>